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9571"/>
      </w:tblGrid>
      <w:tr w:rsidR="00735352" w:rsidTr="00134AD4">
        <w:trPr>
          <w:trHeight w:hRule="exact" w:val="1258"/>
        </w:trPr>
        <w:tc>
          <w:tcPr>
            <w:tcW w:w="9571" w:type="dxa"/>
          </w:tcPr>
          <w:p w:rsidR="00735352" w:rsidRPr="00134AD4" w:rsidRDefault="00735352" w:rsidP="00134AD4">
            <w:pPr>
              <w:jc w:val="center"/>
              <w:rPr>
                <w:caps/>
              </w:rPr>
            </w:pPr>
            <w:bookmarkStart w:id="0" w:name="_GoBack"/>
            <w:bookmarkEnd w:id="0"/>
            <w:r>
              <w:t xml:space="preserve">  </w:t>
            </w:r>
            <w:r w:rsidR="00F62E4C">
              <w:rPr>
                <w:noProof/>
              </w:rPr>
            </w:r>
            <w:r w:rsidR="00F62E4C">
              <w:rPr>
                <w:noProof/>
              </w:rPr>
              <w:pict>
                <v:group id="_x0000_s1026" style="width:42.2pt;height:52.6pt;mso-position-horizontal-relative:char;mso-position-vertical-relative:line" coordorigin="21,-2" coordsize="4252,5296">
                  <v:shape id="Freeform 3" o:spid="_x0000_s1027"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knqsMA&#10;AADaAAAADwAAAGRycy9kb3ducmV2LnhtbESP0WrCQBRE3wX/YblCX8RsLFLamFWiYClCHpr6AZfs&#10;bRKavRuyq0n69V1B6OMwM2eYdD+aVtyod41lBesoBkFcWt1wpeDydVq9gnAeWWNrmRRM5GC/m89S&#10;TLQd+JNuha9EgLBLUEHtfZdI6cqaDLrIdsTB+7a9QR9kX0nd4xDgppXPcfwiDTYcFmrs6FhT+VNc&#10;jYKMirdf7k7mnB2GZa6bIr+8T0o9LcZsC8LT6P/Dj/aHVrCB+5VwA+Tu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knqsMAAADaAAAADwAAAAAAAAAAAAAAAACYAgAAZHJzL2Rv&#10;d25yZXYueG1sUEsFBgAAAAAEAAQA9QAAAIgDAAAAAA==&#10;" path="m2916,l1043,2134r596,-1l13,3985r635,1l,4697e" filled="f" strokecolor="#121414" strokeweight=".5pt">
                    <v:path arrowok="t" o:connecttype="custom" o:connectlocs="2916,0;1043,2134;1639,2133;13,3985;648,3986;0,4697" o:connectangles="0,0,0,0,0,0"/>
                  </v:shape>
                  <v:shape id="Freeform 4" o:spid="_x0000_s1028"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CeJMMA&#10;AADaAAAADwAAAGRycy9kb3ducmV2LnhtbESPzWrDMBCE74W+g9hCb7XcgEPqWgltoNDkFsc99LZY&#10;G9vEWhlL/nv7qFDIcZiZb5hsN5tWjNS7xrKC1ygGQVxa3XCloDh/vWxAOI+ssbVMChZysNs+PmSY&#10;ajvxicbcVyJA2KWooPa+S6V0ZU0GXWQ74uBdbG/QB9lXUvc4Bbhp5SqO19Jgw2Ghxo72NZXXfDAK&#10;pgMt00r/yM3n/piMw28yvBWJUs9P88c7CE+zv4f/299aQQJ/V8IN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CeJMMAAADaAAAADwAAAAAAAAAAAAAAAACYAgAAZHJzL2Rv&#10;d25yZXYueG1sUEsFBgAAAAAEAAQA9QAAAIgDAAAAAA==&#10;" path="m,1440r1389,l1389,,,,,1440xe" filled="f" fillcolor="black" strokeweight=".5pt">
                    <v:path arrowok="t" o:connecttype="custom" o:connectlocs="0,1440;1389,1440;1389,0;0,0;0,1440;0,1440" o:connectangles="0,0,0,0,0,0"/>
                  </v:shape>
                  <v:shape id="Freeform 5" o:spid="_x0000_s1029"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qgncMA&#10;AADaAAAADwAAAGRycy9kb3ducmV2LnhtbESPQWvCQBSE70L/w/IK3nTTgKGmriItgUBPTb14e2Sf&#10;2dTs2zS70dRf7xYKPQ4z8w2z2U22ExcafOtYwdMyAUFcO91yo+DwWSyeQfiArLFzTAp+yMNu+zDb&#10;YK7dlT/oUoVGRAj7HBWYEPpcSl8bsuiXrieO3skNFkOUQyP1gNcIt51MkySTFluOCwZ7ejVUn6vR&#10;KqjS7/T99mbGwqGtV6dp/VUe10rNH6f9C4hAU/gP/7VLrSCD3yvxBsjt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qgncMAAADaAAAADwAAAAAAAAAAAAAAAACYAgAAZHJzL2Rv&#10;d25yZXYueG1sUEsFBgAAAAAEAAQA9QAAAIgDAAAAAA==&#10;" path="m3020,r392,l2242,1326r598,-2l1185,3195r646,l395,4833,,4833,1223,3448r-648,l2233,1563r-598,l3020,xe" strokecolor="#121414" strokeweight=".5pt">
                    <v:path arrowok="t" o:connecttype="custom" o:connectlocs="3020,0;3412,0;2242,1326;2840,1324;1185,3195;1831,3195;395,4833;0,4833;1223,3448;575,3448;2233,1563;1635,1563;3020,0;3020,0" o:connectangles="0,0,0,0,0,0,0,0,0,0,0,0,0,0"/>
                  </v:shape>
                  <v:shape id="Freeform 6" o:spid="_x0000_s1030"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5vNcEA&#10;AADaAAAADwAAAGRycy9kb3ducmV2LnhtbESP0YrCMBRE34X9h3AX9k1TV1CpRrELyr6sYPUDrs21&#10;KTY3pYm2/v1GEHwcZuYMs1z3thZ3an3lWMF4lIAgLpyuuFRwOm6HcxA+IGusHZOCB3lYrz4GS0y1&#10;6/hA9zyUIkLYp6jAhNCkUvrCkEU/cg1x9C6utRiibEupW+wi3NbyO0mm0mLFccFgQz+Gimt+swr+&#10;9t0+nG6PLEu2u3PBl6yebIxSX5/9ZgEiUB/e4Vf7VyuYwf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ubzXBAAAA2gAAAA8AAAAAAAAAAAAAAAAAmAIAAGRycy9kb3du&#10;cmV2LnhtbFBLBQYAAAAABAAEAPUAAACGAwAAAAA=&#10;" path="m2980,r386,l1884,1683r595,-1l821,3560r651,-1l346,4838r-21,l305,4838r-17,l271,4838r-18,l238,4837r-15,l209,4835r-13,l183,4834r-12,-1l160,4831r-12,-1l138,4827r-10,-2l118,4823r-9,-2l101,4818r-9,-3l85,4812r-9,-1l69,4807r-7,-3l55,4801r-13,-7l27,4786r-13,-7l,4772,792,3867r-632,l1803,2008r-590,1l2980,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7" o:spid="_x0000_s1031"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r1Q78A&#10;AADaAAAADwAAAGRycy9kb3ducmV2LnhtbERPy4rCMBTdC/MP4Q64EU19IFqNIsLAuLQziy4vzbUp&#10;NjedJGrn781CcHk47+2+t624kw+NYwXTSQaCuHK64VrB78/XeAUiRGSNrWNS8E8B9ruPwRZz7R58&#10;pnsRa5FCOOSowMTY5VKGypDFMHEdceIuzluMCfpaao+PFG5bOcuypbTYcGow2NHRUHUtblbB2v15&#10;O6/NBctbcThNm1G5OI6UGn72hw2ISH18i1/ub60gbU1X0g2Qu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evVDvwAAANoAAAAPAAAAAAAAAAAAAAAAAJgCAABkcnMvZG93bnJl&#10;di54bWxQSwUGAAAAAAQABAD1AAAAhAMAAAAA&#10;" path="m,4836l1540,3085r-647,l2551,1203r-595,l3003,e" filled="f" strokeweight=".5pt">
                    <v:path arrowok="t" o:connecttype="custom" o:connectlocs="0,4836;1540,3085;893,3085;2551,1203;1956,1203;3003,0" o:connectangles="0,0,0,0,0,0"/>
                  </v:shape>
                  <v:shape id="Freeform 8" o:spid="_x0000_s1032"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rUOrwA&#10;AADaAAAADwAAAGRycy9kb3ducmV2LnhtbESPzQrCMBCE74LvEFbwpqkeRKtRRBG8CP7el2Zti80m&#10;NlHr2xtB8DjMzDfMbNGYSjyp9qVlBYN+AoI4s7rkXMH5tOmNQfiArLGyTAre5GExb7dmmGr74gM9&#10;jyEXEcI+RQVFCC6V0mcFGfR964ijd7W1wRBlnUtd4yvCTSWHSTKSBkuOCwU6WhWU3Y4Po+Chq51b&#10;7+8hGTYr1NdycnFeK9XtNMspiEBN+Id/7a1WMIHvlXgD5Pw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eetQ6vAAAANoAAAAPAAAAAAAAAAAAAAAAAJgCAABkcnMvZG93bnJldi54&#10;bWxQSwUGAAAAAAQABAD1AAAAgQM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6,154r,-1l128,151r1,l131,150r1,l134,149r1,l141,149r6,l152,149r5,-2l162,147r5,l170,147r1,-1l172,146r2,l178,143r3,-2l184,140r3,-3l188,136r2,-5l193,128r1,-4l196,123r1,-2l197,120r3,-2l201,117r2,l204,115r3,l211,114r6,-1l223,113r7,-2l246,111r17,-3l273,107r10,-2l295,104r11,-3l306,100r2,-3l309,95r2,-3l312,91r2,-2l315,89r3,-1l319,87r3,l325,87r2,l329,87r3,l335,87r2,l340,88r2,l344,89r3,2l348,92r3,2l353,95r1,3l355,100r2,2l358,104r,3l358,110r2,3l358,115r,5l363,118r5,-1l371,117r5,l380,117r3,l386,118r3,l390,120r3,1l394,121r2,3l397,125r2,2l400,128r,2l401,131r,3l401,136r,2l401,141r,2l401,146r-1,1l400,151r-1,5l397,162r-3,2l396,166r3,l400,167r1,3l404,172r2,2l409,176r1,4l414,186r5,7l425,202r4,10l440,232r10,22l462,277r12,21l478,298r6,l488,300r4,l497,300r4,1l505,303r5,1l514,306r4,1l523,310r4,3l531,316r6,3l543,324r4,5l550,330r1,l554,332r5,l566,333r10,3l582,339r4,1l592,343r5,3l600,347r3,2l606,352r3,1l612,356r3,3l618,362r2,3l633,363r13,-1l658,360r11,-2l681,355r11,-2l703,350r11,-3l724,345r10,-2l744,340r10,-1l766,336r10,-2l788,333r10,l808,333r8,l826,333r11,l847,333r10,1l867,336r11,l888,337r12,l910,339r12,l932,339r11,l953,340r12,-1l968,333r3,-7l972,319r3,-6l981,298r4,-15l989,268r3,-16l996,238r5,-16l1004,208r4,-15l1012,179r5,-15l1018,159r3,-8l1024,146r1,-8l1028,133r3,-6l1034,121r3,-4l1040,107r4,-18l1045,84r3,-5l1051,74r2,-5l1055,64r3,-6l1063,52r3,-6l1070,42r4,-6l1080,32r6,-6l1092,22r7,-5l1104,15r9,-5l1120,7r9,-3l1139,3r10,-1l1159,r12,l1184,r13,2l1198,3r2,l1201,3r,1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2,1l923,724r-1,l920,725r-1,l917,725r-8,1l900,726r-9,l883,726r-10,l864,726r-9,l847,725r,3l847,731r,3l847,735r1,3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2,672r-2,1l439,675r-1,l436,675r-6,1l422,676r-10,l399,676r-15,l367,676r-17,1l329,677r-18,l289,677r-20,l247,679r-20,l207,680r-19,2l170,683r-2,2l167,685r-3,l162,686r-1,2l159,689r-1,1l157,693r-3,3l152,699r-4,3l147,703r-3,2l142,706r-3,2l136,709r-4,3l129,712r-4,2l121,715r-6,1l109,718r-6,1l98,719r-8,2l83,721r-8,l73,722r,2l72,725r-2,3l69,732r-2,5l66,741r-2,4l63,748r-1,-6l60,737r,-6l59,725r,-3l59,719r,-3l60,712r,-3l62,705r1,-3l64,699r-4,2l56,702r-3,1l51,703r-2,2l47,706r-3,2l41,709r-1,3l37,715r-3,4l31,724r-3,4l26,734r,-9l26,718r-2,-4l24,709r2,-4l26,701r,-5l27,692r,-4l28,685r2,-5l33,676r1,-4l37,667r-3,-1l31,665r-1,l28,663r-1,l26,663r-2,l23,665r-3,l18,666r-3,3l13,670r-3,3l5,677r,-7l7,665r,-5l8,654r2,-4l11,646r2,-5l15,639r3,-5l21,631r3,-3l28,626r5,-3l37,620r4,-2l46,616r1,-2l50,614r1,l54,614r9,l72,614r11,2l95,616r14,1l125,618r9,l142,618r9,-1l159,617r11,-1l180,616r10,-2l200,613r10,-3l220,608r12,-3l242,603r11,-5l265,595r11,-5l286,585r,-1l285,581r-3,-2l280,578r-2,-1l275,575r-5,-1l266,572r-4,-1l256,571r-4,-2l246,569r-7,-1l233,568r-7,-1l219,567r-8,l203,567r-7,1l187,568r-9,l170,569r-9,2l152,572r-10,2l132,575r-9,3l113,581r-10,3l93,587r-10,3l73,594r-4,l66,595r-3,l60,595r-6,2l49,597r-3,1l41,600r-3,1l34,604r-3,3l27,610r-6,6l17,620r,-3l17,613r,-3l17,605r,-4l18,598r,-3l20,591r-3,1l14,595r-3,2l10,600r-2,3l5,605r-1,3l2,613,1,608,,604r,-4l,595r,-5l,585r,-1l1,581r,-2l2,577r2,-3l5,568r2,-4l8,558r2,-7l11,545r,-7l13,532r,-2l13,529r,-1l14,526r3,-3l20,520r3,-2l26,515r4,-3l34,509r4,-2l43,505r6,-2l50,502r3,l56,502r3,l62,500r2,l67,500r3,2l75,502r7,-2l89,500r10,-1l111,499r11,-2l135,496r14,-2l162,493r15,-1l193,489r14,-2l221,484r15,-1l249,480r13,-1l262,473r,-6l262,461r,-5l260,444r,-12l259,421r-2,-12l256,398r-1,-12l252,373r-2,-10l247,350r-1,-11l243,327r-1,-11l239,304r-2,-11l136,270r2,-6l138,260r1,-6l139,249r2,-5l141,238r,-6l141,226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9" o:spid="_x0000_s1033"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vfMsUA&#10;AADbAAAADwAAAGRycy9kb3ducmV2LnhtbESPQWvCQBCF74X+h2UKvRTdtILW1E2QFsF60wp6HLLT&#10;JDQ7G7Krxvx651DwNsN78943i7x3jTpTF2rPBl7HCSjiwtuaSwP7n9XoHVSIyBYbz2TgSgHy7PFh&#10;gan1F97SeRdLJSEcUjRQxdimWoeiIodh7Fti0X595zDK2pXadniRcNfotySZaoc1S0OFLX1WVPzt&#10;Ts6A/141+6/jkg/z08tkM7hBz7aDMc9P/fIDVKQ+3s3/12sr+EIvv8gAO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y98yxQAAANsAAAAPAAAAAAAAAAAAAAAAAJgCAABkcnMv&#10;ZG93bnJldi54bWxQSwUGAAAAAAQABAD1AAAAigMAAAAA&#10;" path="m10,23r3,-2l15,21r2,-1l19,18r1,-1l20,16r2,-3l22,10r,-2l20,5r,-1l19,3,17,1,15,,13,,10,,9,,6,,4,1,3,3,2,4,,5,,8r,2l,13r,3l2,17r1,1l4,20r2,1l9,21r1,2xe" stroked="f" strokeweight="1pt">
                    <v:path arrowok="t" o:connecttype="custom" o:connectlocs="10,23;13,21;15,21;17,20;19,18;20,17;20,16;22,13;22,10;22,8;20,5;20,4;19,3;17,1;15,0;13,0;10,0;9,0;6,0;4,1;3,3;2,4;0,5;0,8;0,10;0,13;0,16;2,17;3,18;4,20;6,21;9,21;10,23;10,23" o:connectangles="0,0,0,0,0,0,0,0,0,0,0,0,0,0,0,0,0,0,0,0,0,0,0,0,0,0,0,0,0,0,0,0,0,0"/>
                  </v:shape>
                  <v:shape id="Freeform 10" o:spid="_x0000_s1034"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iAMAA&#10;AADbAAAADwAAAGRycy9kb3ducmV2LnhtbERPTWvDMAy9D/YfjAa7jNXpKCWkdUIZBHpcsx16FLEW&#10;h8ZSiL00+/fzoNCbHu9T+2rxg5ppCr2wgfUqA0Xciu25M/D1Wb/moEJEtjgIk4FfClCVjw97LKxc&#10;+URzEzuVQjgUaMDFOBZah9aRx7CSkThx3zJ5jAlOnbYTXlO4H/Rblm21x55Tg8OR3h21l+bHG2jr&#10;WbyTl/zjUDdzPeTn7XEjxjw/LYcdqEhLvItv7qNN89fw/0s6QJ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aLiAMAAAADbAAAADwAAAAAAAAAAAAAAAACYAgAAZHJzL2Rvd25y&#10;ZXYueG1sUEsFBgAAAAAEAAQA9QAAAIUDAAAAAA==&#10;" path="m,29r6,1l10,30r6,2l21,32r4,l31,32r5,-2l41,30,39,29,38,27r,-1l36,23,35,19,33,16,32,13,31,11,29,9,28,7,26,6,25,3,22,1,19,,18,,16,,15,,13,,12,1r-2,l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11" o:spid="_x0000_s1035"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BENsAA&#10;AADbAAAADwAAAGRycy9kb3ducmV2LnhtbERP3WrCMBS+F3yHcAbeaWqROqppGRrHrgZzPsChOWvL&#10;mpPQRO3efhkMvDsf3+/Z15MdxI3G0DtWsF5lIIgbZ3puFVw+T8tnECEiGxwck4IfClBX89keS+Pu&#10;/EG3c2xFCuFQooIuRl9KGZqOLIaV88SJ+3KjxZjg2Eoz4j2F20HmWVZIiz2nhg49HTpqvs9XqyD6&#10;4v212AzX/KjXk9a5lluvlVo8TS87EJGm+BD/u99Mmp/D3y/pAFn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MBENsAAAADbAAAADwAAAAAAAAAAAAAAAACYAgAAZHJzL2Rvd25y&#10;ZXYueG1sUEsFBgAAAAAEAAQA9QAAAIUDA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12" o:spid="_x0000_s1036"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UklsIA&#10;AADbAAAADwAAAGRycy9kb3ducmV2LnhtbERP24rCMBB9F/yHMMK+rakrqFSjiLsr6ot4+YChGdti&#10;M8k2qdb9+o2w4NscznVmi9ZU4ka1Ly0rGPQTEMSZ1SXnCs6n7/cJCB+QNVaWScGDPCzm3c4MU23v&#10;fKDbMeQihrBPUUERgkul9FlBBn3fOuLIXWxtMERY51LXeI/hppIfSTKSBkuODQU6WhWUXY+NUaC/&#10;1nu3ax5nNxpW4+tP87ndjX+Veuu1yymIQG14if/dGx3nD+H5Szx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JSSWwgAAANsAAAAPAAAAAAAAAAAAAAAAAJgCAABkcnMvZG93&#10;bnJldi54bWxQSwUGAAAAAAQABAD1AAAAhwMAAAAA&#10;" path="m32,78r,1l32,81r,3l30,85r-1,l26,87r-4,1l17,89r-3,2l10,91,7,92r-1,l4,91r,-2l4,88r,-1l6,85,9,84r4,-2l17,81r6,l26,79r4,-1l32,78xm3,65r1,l6,63,9,62r2,-1l19,59r5,-3l32,55r5,-2l42,53r1,l45,53r1,2l48,55r,1l48,58r,1l46,59r-6,3l35,63r-8,3l19,69r-8,2l9,71,7,72r-3,l3,71r-2,l1,69,,69,,68,1,66,3,65xm6,42l9,40r5,-1l23,36,33,33r9,-3l50,27r3,l56,26r2,l59,26r1,1l60,29r,1l60,32r-1,3l56,35r-6,3l42,40,32,43,22,46r-9,3l10,49,7,50r-3,l4,49,3,48,4,46r,-1l4,43,6,42xm9,26r2,-1l17,22r9,-2l36,19,46,16r9,-2l59,14r1,l63,13r,1l62,16r-3,1l56,19r-8,3l37,26,27,30,17,33r-3,2l10,36r-1,l7,36r-1,l6,35r,-2l6,32r,-2l6,27,7,26r2,xm66,l62,,56,1,46,3,36,6,26,7,17,9r-6,3l9,12r-2,l7,13r,1l7,16r,1l9,19r2,-2l17,17,27,16,37,13,48,12,58,9,63,7,66,6r2,l68,4r,-1l68,1r-2,l66,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13" o:spid="_x0000_s1037"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oaS8IA&#10;AADbAAAADwAAAGRycy9kb3ducmV2LnhtbERPTWvCQBC9C/6HZYRepG6MpYTUVYJQ6K1We9DbNDtN&#10;otnZdHeryb/vFgRv83ifs1z3phUXcr6xrGA+S0AQl1Y3XCn43L8+ZiB8QNbYWiYFA3lYr8ajJeba&#10;XvmDLrtQiRjCPkcFdQhdLqUvazLoZ7Yjjty3dQZDhK6S2uE1hptWpknyLA02HBtq7GhTU3ne/RoF&#10;6ZBh46f8dfo5Lg7vLi22OBRKPUz64gVEoD7cxTf3m47zn+D/l3i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6hpLwgAAANsAAAAPAAAAAAAAAAAAAAAAAJgCAABkcnMvZG93&#10;bnJldi54bWxQSwUGAAAAAAQABAD1AAAAhwMAAAAA&#10;" path="m3,48r1,l6,49r1,2l10,52r4,6l20,64r6,7l32,78r5,6l40,90r2,4l45,97r,1l45,100r-2,l42,100r-2,l39,98,36,97,35,95,29,90,24,84,20,78,16,72,11,66,10,64,9,61,7,58,4,55,3,52,1,51r,-3l3,48xm6,32r1,1l9,33r1,3l11,38r6,4l23,49r6,7l35,64r7,7l46,77r3,4l52,84r,1l52,87r,1l50,88r-1,l49,87r-2,l45,84,42,81,33,74,24,65,16,55,9,46,6,43,3,41,1,38r,-2l,36,,35,,33r1,l3,33,4,32r2,xm16,16r-2,l11,16r,1l10,19r,1l11,22r,1l14,26r3,4l23,38r9,8l40,54r6,5l50,62r2,3l53,65r2,l55,66r,-1l56,65r,-1l56,62r,-3l55,55,53,54,52,52,50,49,49,46,42,41,36,33,29,28,23,22,22,19,19,17,17,16r-1,xm26,r,l24,2r,1l26,5r1,1l27,7r,2l27,10r2,2l30,13r2,3l36,22r6,6l46,33r4,5l53,41r2,1l56,42r2,1l59,43r,-1l59,41r,-3l58,35r,-2l56,32,55,30,53,28,49,22,43,15,39,9,33,5,32,3,29,2,29,,27,,26,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14" o:spid="_x0000_s1038"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OtKcMA&#10;AADbAAAADwAAAGRycy9kb3ducmV2LnhtbERPTWvCQBC9C/6HZYTedNMGpUQ3oQgtLdKDmgrehuyY&#10;pM3Optmtpv56VxC8zeN9ziLrTSOO1LnasoLHSQSCuLC65lJBvn0dP4NwHlljY5kU/JODLB0OFpho&#10;e+I1HTe+FCGEXYIKKu/bREpXVGTQTWxLHLiD7Qz6ALtS6g5PIdw08imKZtJgzaGhwpaWFRU/mz+j&#10;YPe7/Iy/3ercu688Rv22b+LoQ6mHUf8yB+Gp93fxzf2uw/wpXH8JB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3OtKcMAAADbAAAADwAAAAAAAAAAAAAAAACYAgAAZHJzL2Rv&#10;d25yZXYueG1sUEsFBgAAAAAEAAQA9QAAAIgDAAAAAA==&#10;" path="m2,150r-2,l,151r,1l,155r,2l,158r3,3l3,164r4,7l13,180r4,7l23,194r2,2l26,197r1,2l29,199r,-2l30,197r,-1l29,194r,-1l26,188r-1,-4l23,181r-3,-4l17,171r-4,-6l9,160,6,155,4,152,3,151,2,150xm6,134r1,l7,135r2,2l10,139r3,5l19,151r4,7l27,167r6,6l38,180r2,4l42,187r,1l42,190r-2,1l39,191r,-1l38,190r,-2l35,187r-2,-3l27,177,20,167r-5,-9l9,150,6,144,3,141r,-3l2,137r,-2l3,135r,-1l6,134xm13,115r,l12,115r,1l12,119r,2l13,122r2,4l16,129r6,9l27,147r6,8l38,163r2,2l42,167r1,1l45,168r1,-1l46,165r,-2l45,160r-3,-5l39,150r-4,-8l29,135r-4,-7l19,121r-2,-3l16,116r-1,-1l13,115xm19,101r-2,l17,102r,1l19,105r1,1l22,108r1,1l23,111r2,1l26,115r1,4l32,125r4,7l40,138r5,4l46,145r2,2l49,148r2,l52,148r,-1l52,144r-3,-3l48,137r,-2l46,134r-1,-3l43,128r-4,-6l35,116r-5,-7l26,105r-3,-3l22,101r-2,l19,101xm26,82r,l27,83r2,2l30,86r5,6l39,98r4,7l49,112r6,7l59,126r3,3l64,131r,1l62,134r-1,l61,132r-2,l56,131r-1,-3l48,121r-6,-7l36,105,30,98,29,95,26,93r,-3l25,89,23,88,22,85r,-2l23,82r2,l26,82xm32,66r,l32,67r,2l32,70r1,3l33,75r,1l33,77r2,2l35,80r1,3l39,88r3,5l46,98r3,4l52,103r,2l53,105r2,l56,105r2,l59,106r3,2l64,109r1,2l65,109r-1,-4l59,99,55,93,49,85,43,77,38,72,36,69,35,67,33,66r-1,xm40,49r-1,1l38,52r1,l39,53r1,l40,54r2,2l42,57r1,3l45,65r3,7l52,77r4,6l59,89r3,3l62,93r2,2l65,96r1,l66,95r,-2l65,89,64,86r,-3l61,79,58,72,53,65,52,62,51,59,48,56,46,53,45,52,43,50r-1,l40,49xm46,34l45,31r,-3l45,27r,-1l46,27r,1l48,31r3,6l53,41r2,5l56,49r2,3l61,53r1,1l64,56r1,3l66,59r,1l68,62r,1l69,72r2,1l69,73r-1,l65,70,62,66,58,60,55,54,51,50,48,46,46,34xm52,24r1,3l56,30r3,4l62,39r3,5l68,49r3,1l72,52r,1l74,53r1,l75,52,74,50r,-1l74,46,72,44,71,41,68,36,64,30,62,27,59,24,58,23,55,20,53,18,52,17,51,16r-2,l48,16r-2,l46,17r2,l49,18r2,2l52,21r,3xm58,7r1,4l62,14r2,3l66,20r3,3l71,24r3,2l76,27r2,1l79,28r,-1l78,27r,-1l76,24,75,21,74,18,72,17,71,13,68,10,65,7,64,4,61,3,59,1,58,,56,,55,,52,r1,l55,1r1,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15" o:spid="_x0000_s1039"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0U4sEA&#10;AADbAAAADwAAAGRycy9kb3ducmV2LnhtbERPTWsCMRC9F/wPYYTealZBabdGKYKslyJVK3gbNtPN&#10;0s1kSaKb/vtGKPQ2j/c5y3WynbiRD61jBdNJAYK4drrlRsHpuH16BhEissbOMSn4oQDr1ehhiaV2&#10;A3/Q7RAbkUM4lKjAxNiXUobakMUwcT1x5r6ctxgz9I3UHoccbjs5K4qFtNhybjDY08ZQ/X24WgXV&#10;5ejfz9XLcNp/VvPUWyNxm5R6HKe3VxCRUvwX/7l3Os9fwP2XfIB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tFOLBAAAA2wAAAA8AAAAAAAAAAAAAAAAAmAIAAGRycy9kb3du&#10;cmV2LnhtbFBLBQYAAAAABAAEAPUAAACGAwAAAAA=&#10;" path="m38,101r,l39,99r2,-1l44,95r1,-3l48,89r1,-3l51,85r,1l51,88r-3,3l46,95r-2,4l38,111r-9,13l22,137r-7,10l12,151r-3,3l8,156r,1l6,157,5,156r,-2l5,151r1,-3l9,146r3,-6l16,131r6,-8l28,114r4,-6l33,104r3,-2l38,101xm35,82r1,l38,81r,-2l39,78r3,-3l44,71r2,-5l48,63r1,l49,62r2,l51,63r-3,5l46,72r-2,6l36,91r-8,14l19,118r-7,13l9,136r-3,4l5,141r-2,l3,143,2,141,,140r,-2l2,136r1,-3l5,128r4,-5l13,114r6,-9l25,97r4,-8l32,86r1,-2l35,82xm59,r2,1l59,3r,1l58,9r-1,5l55,20r-1,5l52,29r,3l51,33r,2l49,37r-1,3l46,48r-4,7l39,62r-4,6l33,69r,3l32,72r-1,l29,71r,-2l29,68r2,-2l32,63r1,-4l36,50,41,40,45,29,51,19,54,9,57,6,58,3,59,1,59,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16" o:spid="_x0000_s1040"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c03sEA&#10;AADbAAAADwAAAGRycy9kb3ducmV2LnhtbERPTYvCMBC9L/gfwgheFk314Go1ighdBA/LqgePYzO2&#10;xWZSkqyt/94sCN7m8T5nue5MLe7kfGVZwXiUgCDOra64UHA6ZsMZCB+QNdaWScGDPKxXvY8lptq2&#10;/Ev3QyhEDGGfooIyhCaV0uclGfQj2xBH7mqdwRChK6R22MZwU8tJkkylwYpjQ4kNbUvKb4c/o+BS&#10;ZSd5PM8en9Zp+t7Px/qnzZQa9LvNAkSgLrzFL/dOx/lf8P9LPEC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4HNN7BAAAA2wAAAA8AAAAAAAAAAAAAAAAAmAIAAGRycy9kb3du&#10;cmV2LnhtbFBLBQYAAAAABAAEAPUAAACGAwAAAAA=&#10;" path="m35,108r3,-9l39,92r2,-8l44,76r2,-7l49,63r3,-4l54,56r1,-3l56,49r3,-3l62,43r2,-3l67,38r2,-3l72,32r2,-3l77,27r4,-2l84,22r3,-3l91,17r3,-3l98,13r5,-3l107,9r1,1l110,10r,2l111,13r,1l111,13r2,-1l113,10r1,-1l116,7r1,-1l118,4r2,l121,3r2,l126,1r1,l128,1r3,l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1,l298,366r-1,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8,222r-2,l225,222r-1,l224,221r-2,-2l221,223r,3l221,229r-2,3l219,239r,6l219,252r2,6l221,264r1,6l224,278r,9l224,291r,6l224,303r,5l224,314r-2,6l221,327r-2,6l218,340r-2,7l213,355r-2,7l211,363r-2,2l208,365r-2,1l205,366r-2,l202,365r-1,l201,363r,-1l199,352r-1,-10l196,332r-3,-9l190,313r-2,-12l185,290r-5,-12l180,275r,-4l179,267r,-5l179,252r,-13l179,228r1,-15l180,202r2,-13l179,186r-3,-3l175,180r-3,-3l169,173r-2,-3l166,167r-3,-4l162,160r-2,-3l159,153r-2,-3l156,146r-2,-3l153,138r,-2l152,131r,-3l150,124r,-3l150,117r,-3l150,110r,-3l150,104r2,-5l152,97r,-5l153,89r1,-2l156,84r,-5l157,79r,-1l157,75r,-1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1,1l45,321r-3,l41,321r-2,l38,321r,-1l36,320r-1,-1l35,317r,-4l35,310r,-4l36,303r,-2l38,298r,-3l39,293r2,-6l44,281r,-4l45,274r1,-6l46,264r-1,-2l44,261r-2,-2l42,258r,-1l42,255r,-3l42,249r-4,l33,249r-2,-1l28,248r-2,-2l25,246r-3,-1l20,242r-1,-1l18,238r-2,-3l16,231r,-5l16,222r-1,l15,221r-2,l12,219r-2,l6,221r-6,l2,215r1,-5l6,205r1,-3l12,193r3,-8l18,179r1,-6l22,166r1,-7l26,148r3,-11l32,123r3,-15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17" o:spid="_x0000_s1041"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ufgcYA&#10;AADbAAAADwAAAGRycy9kb3ducmV2LnhtbESPzWvCQBDF7wX/h2WEXkrd1IO10VVE6AcVD36A1yE7&#10;JmmzsyG7uvG/7xyE3mZ4b977zXzZu0ZdqQu1ZwMvowwUceFtzaWB4+H9eQoqRGSLjWcycKMAy8Xg&#10;YY659Yl3dN3HUkkIhxwNVDG2udahqMhhGPmWWLSz7xxGWbtS2w6ThLtGj7Nsoh3WLA0VtrSuqPjd&#10;X5wB/UkXStunyduu+fnYjL/T6faajHkc9qsZqEh9/Dffr7+s4Aus/CID6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oufgcYAAADbAAAADwAAAAAAAAAAAAAAAACYAgAAZHJz&#10;L2Rvd25yZXYueG1sUEsFBgAAAAAEAAQA9QAAAIsDA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wrap type="none"/>
                  <w10:anchorlock/>
                </v:group>
              </w:pict>
            </w:r>
          </w:p>
        </w:tc>
      </w:tr>
      <w:tr w:rsidR="00735352" w:rsidTr="00134AD4">
        <w:tc>
          <w:tcPr>
            <w:tcW w:w="9571" w:type="dxa"/>
          </w:tcPr>
          <w:p w:rsidR="00735352" w:rsidRPr="00134AD4" w:rsidRDefault="00735352" w:rsidP="00134AD4">
            <w:pPr>
              <w:jc w:val="center"/>
              <w:rPr>
                <w:b/>
                <w:caps/>
                <w:sz w:val="28"/>
                <w:szCs w:val="28"/>
              </w:rPr>
            </w:pPr>
            <w:r w:rsidRPr="00134AD4">
              <w:rPr>
                <w:b/>
                <w:caps/>
                <w:sz w:val="28"/>
                <w:szCs w:val="28"/>
              </w:rPr>
              <w:t>Контрольно-ревизионная комиссия</w:t>
            </w:r>
          </w:p>
          <w:p w:rsidR="00735352" w:rsidRPr="00134AD4" w:rsidRDefault="00735352" w:rsidP="00134AD4">
            <w:pPr>
              <w:jc w:val="center"/>
              <w:rPr>
                <w:b/>
                <w:caps/>
                <w:sz w:val="28"/>
                <w:szCs w:val="28"/>
              </w:rPr>
            </w:pPr>
            <w:r w:rsidRPr="00134AD4">
              <w:rPr>
                <w:b/>
                <w:caps/>
                <w:sz w:val="28"/>
                <w:szCs w:val="28"/>
              </w:rPr>
              <w:t>города Усть-Илимска</w:t>
            </w:r>
          </w:p>
          <w:p w:rsidR="00735352" w:rsidRPr="00134AD4" w:rsidRDefault="00735352" w:rsidP="00134AD4">
            <w:pPr>
              <w:jc w:val="center"/>
              <w:rPr>
                <w:b/>
                <w:caps/>
                <w:sz w:val="28"/>
                <w:szCs w:val="28"/>
              </w:rPr>
            </w:pPr>
          </w:p>
        </w:tc>
      </w:tr>
    </w:tbl>
    <w:p w:rsidR="00735352" w:rsidRDefault="00735352" w:rsidP="00C40DE8">
      <w:r>
        <w:t xml:space="preserve"> </w:t>
      </w:r>
    </w:p>
    <w:p w:rsidR="00735352" w:rsidRDefault="00735352" w:rsidP="00C40DE8">
      <w:r>
        <w:t xml:space="preserve"> </w:t>
      </w:r>
    </w:p>
    <w:tbl>
      <w:tblPr>
        <w:tblW w:w="0" w:type="auto"/>
        <w:tblLook w:val="01E0" w:firstRow="1" w:lastRow="1" w:firstColumn="1" w:lastColumn="1" w:noHBand="0" w:noVBand="0"/>
      </w:tblPr>
      <w:tblGrid>
        <w:gridCol w:w="9571"/>
      </w:tblGrid>
      <w:tr w:rsidR="00735352" w:rsidTr="00CF34E6">
        <w:trPr>
          <w:trHeight w:hRule="exact" w:val="1258"/>
        </w:trPr>
        <w:tc>
          <w:tcPr>
            <w:tcW w:w="9571" w:type="dxa"/>
          </w:tcPr>
          <w:p w:rsidR="00735352" w:rsidRPr="00134AD4" w:rsidRDefault="00735352" w:rsidP="00CF34E6">
            <w:pPr>
              <w:jc w:val="center"/>
              <w:rPr>
                <w:caps/>
              </w:rPr>
            </w:pPr>
            <w:r>
              <w:t xml:space="preserve">  </w:t>
            </w:r>
            <w:r w:rsidR="00F62E4C">
              <w:rPr>
                <w:noProof/>
              </w:rPr>
            </w:r>
            <w:r w:rsidR="00F62E4C">
              <w:rPr>
                <w:noProof/>
              </w:rPr>
              <w:pict>
                <v:group id="Group 2" o:spid="_x0000_s1042" style="width:42.2pt;height:52.6pt;mso-position-horizontal-relative:char;mso-position-vertical-relative:line" coordorigin="21,-2" coordsize="4252,5296">
                  <v:shape id="Freeform 3" o:spid="_x0000_s1043"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knqsMA&#10;AADaAAAADwAAAGRycy9kb3ducmV2LnhtbESP0WrCQBRE3wX/YblCX8RsLFLamFWiYClCHpr6AZfs&#10;bRKavRuyq0n69V1B6OMwM2eYdD+aVtyod41lBesoBkFcWt1wpeDydVq9gnAeWWNrmRRM5GC/m89S&#10;TLQd+JNuha9EgLBLUEHtfZdI6cqaDLrIdsTB+7a9QR9kX0nd4xDgppXPcfwiDTYcFmrs6FhT+VNc&#10;jYKMirdf7k7mnB2GZa6bIr+8T0o9LcZsC8LT6P/Dj/aHVrCB+5VwA+Tu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knqsMAAADaAAAADwAAAAAAAAAAAAAAAACYAgAAZHJzL2Rv&#10;d25yZXYueG1sUEsFBgAAAAAEAAQA9QAAAIgDAAAAAA==&#10;" path="m2916,l1043,2134r596,-1l13,3985r635,1l,4697e" filled="f" strokecolor="#121414" strokeweight=".5pt">
                    <v:path arrowok="t" o:connecttype="custom" o:connectlocs="2916,0;1043,2134;1639,2133;13,3985;648,3986;0,4697" o:connectangles="0,0,0,0,0,0"/>
                  </v:shape>
                  <v:shape id="Freeform 4" o:spid="_x0000_s1044"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CeJMMA&#10;AADaAAAADwAAAGRycy9kb3ducmV2LnhtbESPzWrDMBCE74W+g9hCb7XcgEPqWgltoNDkFsc99LZY&#10;G9vEWhlL/nv7qFDIcZiZb5hsN5tWjNS7xrKC1ygGQVxa3XCloDh/vWxAOI+ssbVMChZysNs+PmSY&#10;ajvxicbcVyJA2KWooPa+S6V0ZU0GXWQ74uBdbG/QB9lXUvc4Bbhp5SqO19Jgw2Ghxo72NZXXfDAK&#10;pgMt00r/yM3n/piMw28yvBWJUs9P88c7CE+zv4f/299aQQJ/V8IN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CeJMMAAADaAAAADwAAAAAAAAAAAAAAAACYAgAAZHJzL2Rv&#10;d25yZXYueG1sUEsFBgAAAAAEAAQA9QAAAIgDAAAAAA==&#10;" path="m,1440r1389,l1389,,,,,1440xe" filled="f" fillcolor="black" strokeweight=".5pt">
                    <v:path arrowok="t" o:connecttype="custom" o:connectlocs="0,1440;1389,1440;1389,0;0,0;0,1440;0,1440" o:connectangles="0,0,0,0,0,0"/>
                  </v:shape>
                  <v:shape id="Freeform 5" o:spid="_x0000_s1045"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qgncMA&#10;AADaAAAADwAAAGRycy9kb3ducmV2LnhtbESPQWvCQBSE70L/w/IK3nTTgKGmriItgUBPTb14e2Sf&#10;2dTs2zS70dRf7xYKPQ4z8w2z2U22ExcafOtYwdMyAUFcO91yo+DwWSyeQfiArLFzTAp+yMNu+zDb&#10;YK7dlT/oUoVGRAj7HBWYEPpcSl8bsuiXrieO3skNFkOUQyP1gNcIt51MkySTFluOCwZ7ejVUn6vR&#10;KqjS7/T99mbGwqGtV6dp/VUe10rNH6f9C4hAU/gP/7VLrSCD3yvxBsjt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qgncMAAADaAAAADwAAAAAAAAAAAAAAAACYAgAAZHJzL2Rv&#10;d25yZXYueG1sUEsFBgAAAAAEAAQA9QAAAIgDAAAAAA==&#10;" path="m3020,r392,l2242,1326r598,-2l1185,3195r646,l395,4833,,4833,1223,3448r-648,l2233,1563r-598,l3020,xe" strokecolor="#121414" strokeweight=".5pt">
                    <v:path arrowok="t" o:connecttype="custom" o:connectlocs="3020,0;3412,0;2242,1326;2840,1324;1185,3195;1831,3195;395,4833;0,4833;1223,3448;575,3448;2233,1563;1635,1563;3020,0;3020,0" o:connectangles="0,0,0,0,0,0,0,0,0,0,0,0,0,0"/>
                  </v:shape>
                  <v:shape id="Freeform 6" o:spid="_x0000_s1046"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5vNcEA&#10;AADaAAAADwAAAGRycy9kb3ducmV2LnhtbESP0YrCMBRE34X9h3AX9k1TV1CpRrELyr6sYPUDrs21&#10;KTY3pYm2/v1GEHwcZuYMs1z3thZ3an3lWMF4lIAgLpyuuFRwOm6HcxA+IGusHZOCB3lYrz4GS0y1&#10;6/hA9zyUIkLYp6jAhNCkUvrCkEU/cg1x9C6utRiibEupW+wi3NbyO0mm0mLFccFgQz+Gimt+swr+&#10;9t0+nG6PLEu2u3PBl6yebIxSX5/9ZgEiUB/e4Vf7VyuYwf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ubzXBAAAA2gAAAA8AAAAAAAAAAAAAAAAAmAIAAGRycy9kb3du&#10;cmV2LnhtbFBLBQYAAAAABAAEAPUAAACGAwAAAAA=&#10;" path="m2980,r386,l1884,1683r595,-1l821,3560r651,-1l346,4838r-21,l305,4838r-17,l271,4838r-18,l238,4837r-15,l209,4835r-13,l183,4834r-12,-1l160,4831r-12,-1l138,4827r-10,-2l118,4823r-9,-2l101,4818r-9,-3l85,4812r-9,-1l69,4807r-7,-3l55,4801r-13,-7l27,4786r-13,-7l,4772,792,3867r-632,l1803,2008r-590,1l2980,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7" o:spid="_x0000_s1047"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r1Q78A&#10;AADaAAAADwAAAGRycy9kb3ducmV2LnhtbERPy4rCMBTdC/MP4Q64EU19IFqNIsLAuLQziy4vzbUp&#10;NjedJGrn781CcHk47+2+t624kw+NYwXTSQaCuHK64VrB78/XeAUiRGSNrWNS8E8B9ruPwRZz7R58&#10;pnsRa5FCOOSowMTY5VKGypDFMHEdceIuzluMCfpaao+PFG5bOcuypbTYcGow2NHRUHUtblbB2v15&#10;O6/NBctbcThNm1G5OI6UGn72hw2ISH18i1/ub60gbU1X0g2Qu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evVDvwAAANoAAAAPAAAAAAAAAAAAAAAAAJgCAABkcnMvZG93bnJl&#10;di54bWxQSwUGAAAAAAQABAD1AAAAhAMAAAAA&#10;" path="m,4836l1540,3085r-647,l2551,1203r-595,l3003,e" filled="f" strokeweight=".5pt">
                    <v:path arrowok="t" o:connecttype="custom" o:connectlocs="0,4836;1540,3085;893,3085;2551,1203;1956,1203;3003,0" o:connectangles="0,0,0,0,0,0"/>
                  </v:shape>
                  <v:shape id="Freeform 8" o:spid="_x0000_s1048"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rUOrwA&#10;AADaAAAADwAAAGRycy9kb3ducmV2LnhtbESPzQrCMBCE74LvEFbwpqkeRKtRRBG8CP7el2Zti80m&#10;NlHr2xtB8DjMzDfMbNGYSjyp9qVlBYN+AoI4s7rkXMH5tOmNQfiArLGyTAre5GExb7dmmGr74gM9&#10;jyEXEcI+RQVFCC6V0mcFGfR964ijd7W1wRBlnUtd4yvCTSWHSTKSBkuOCwU6WhWU3Y4Po+Chq51b&#10;7+8hGTYr1NdycnFeK9XtNMspiEBN+Id/7a1WMIHvlXgD5Pw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eetQ6vAAAANoAAAAPAAAAAAAAAAAAAAAAAJgCAABkcnMvZG93bnJldi54&#10;bWxQSwUGAAAAAAQABAD1AAAAgQM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6,154r,-1l128,151r1,l131,150r1,l134,149r1,l141,149r6,l152,149r5,-2l162,147r5,l170,147r1,-1l172,146r2,l178,143r3,-2l184,140r3,-3l188,136r2,-5l193,128r1,-4l196,123r1,-2l197,120r3,-2l201,117r2,l204,115r3,l211,114r6,-1l223,113r7,-2l246,111r17,-3l273,107r10,-2l295,104r11,-3l306,100r2,-3l309,95r2,-3l312,91r2,-2l315,89r3,-1l319,87r3,l325,87r2,l329,87r3,l335,87r2,l340,88r2,l344,89r3,2l348,92r3,2l353,95r1,3l355,100r2,2l358,104r,3l358,110r2,3l358,115r,5l363,118r5,-1l371,117r5,l380,117r3,l386,118r3,l390,120r3,1l394,121r2,3l397,125r2,2l400,128r,2l401,131r,3l401,136r,2l401,141r,2l401,146r-1,1l400,151r-1,5l397,162r-3,2l396,166r3,l400,167r1,3l404,172r2,2l409,176r1,4l414,186r5,7l425,202r4,10l440,232r10,22l462,277r12,21l478,298r6,l488,300r4,l497,300r4,1l505,303r5,1l514,306r4,1l523,310r4,3l531,316r6,3l543,324r4,5l550,330r1,l554,332r5,l566,333r10,3l582,339r4,1l592,343r5,3l600,347r3,2l606,352r3,1l612,356r3,3l618,362r2,3l633,363r13,-1l658,360r11,-2l681,355r11,-2l703,350r11,-3l724,345r10,-2l744,340r10,-1l766,336r10,-2l788,333r10,l808,333r8,l826,333r11,l847,333r10,1l867,336r11,l888,337r12,l910,339r12,l932,339r11,l953,340r12,-1l968,333r3,-7l972,319r3,-6l981,298r4,-15l989,268r3,-16l996,238r5,-16l1004,208r4,-15l1012,179r5,-15l1018,159r3,-8l1024,146r1,-8l1028,133r3,-6l1034,121r3,-4l1040,107r4,-18l1045,84r3,-5l1051,74r2,-5l1055,64r3,-6l1063,52r3,-6l1070,42r4,-6l1080,32r6,-6l1092,22r7,-5l1104,15r9,-5l1120,7r9,-3l1139,3r10,-1l1159,r12,l1184,r13,2l1198,3r2,l1201,3r,1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2,1l923,724r-1,l920,725r-1,l917,725r-8,1l900,726r-9,l883,726r-10,l864,726r-9,l847,725r,3l847,731r,3l847,735r1,3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2,672r-2,1l439,675r-1,l436,675r-6,1l422,676r-10,l399,676r-15,l367,676r-17,1l329,677r-18,l289,677r-20,l247,679r-20,l207,680r-19,2l170,683r-2,2l167,685r-3,l162,686r-1,2l159,689r-1,1l157,693r-3,3l152,699r-4,3l147,703r-3,2l142,706r-3,2l136,709r-4,3l129,712r-4,2l121,715r-6,1l109,718r-6,1l98,719r-8,2l83,721r-8,l73,722r,2l72,725r-2,3l69,732r-2,5l66,741r-2,4l63,748r-1,-6l60,737r,-6l59,725r,-3l59,719r,-3l60,712r,-3l62,705r1,-3l64,699r-4,2l56,702r-3,1l51,703r-2,2l47,706r-3,2l41,709r-1,3l37,715r-3,4l31,724r-3,4l26,734r,-9l26,718r-2,-4l24,709r2,-4l26,701r,-5l27,692r,-4l28,685r2,-5l33,676r1,-4l37,667r-3,-1l31,665r-1,l28,663r-1,l26,663r-2,l23,665r-3,l18,666r-3,3l13,670r-3,3l5,677r,-7l7,665r,-5l8,654r2,-4l11,646r2,-5l15,639r3,-5l21,631r3,-3l28,626r5,-3l37,620r4,-2l46,616r1,-2l50,614r1,l54,614r9,l72,614r11,2l95,616r14,1l125,618r9,l142,618r9,-1l159,617r11,-1l180,616r10,-2l200,613r10,-3l220,608r12,-3l242,603r11,-5l265,595r11,-5l286,585r,-1l285,581r-3,-2l280,578r-2,-1l275,575r-5,-1l266,572r-4,-1l256,571r-4,-2l246,569r-7,-1l233,568r-7,-1l219,567r-8,l203,567r-7,1l187,568r-9,l170,569r-9,2l152,572r-10,2l132,575r-9,3l113,581r-10,3l93,587r-10,3l73,594r-4,l66,595r-3,l60,595r-6,2l49,597r-3,1l41,600r-3,1l34,604r-3,3l27,610r-6,6l17,620r,-3l17,613r,-3l17,605r,-4l18,598r,-3l20,591r-3,1l14,595r-3,2l10,600r-2,3l5,605r-1,3l2,613,1,608,,604r,-4l,595r,-5l,585r,-1l1,581r,-2l2,577r2,-3l5,568r2,-4l8,558r2,-7l11,545r,-7l13,532r,-2l13,529r,-1l14,526r3,-3l20,520r3,-2l26,515r4,-3l34,509r4,-2l43,505r6,-2l50,502r3,l56,502r3,l62,500r2,l67,500r3,2l75,502r7,-2l89,500r10,-1l111,499r11,-2l135,496r14,-2l162,493r15,-1l193,489r14,-2l221,484r15,-1l249,480r13,-1l262,473r,-6l262,461r,-5l260,444r,-12l259,421r-2,-12l256,398r-1,-12l252,373r-2,-10l247,350r-1,-11l243,327r-1,-11l239,304r-2,-11l136,270r2,-6l138,260r1,-6l139,249r2,-5l141,238r,-6l141,226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9" o:spid="_x0000_s1049"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vfMsUA&#10;AADbAAAADwAAAGRycy9kb3ducmV2LnhtbESPQWvCQBCF74X+h2UKvRTdtILW1E2QFsF60wp6HLLT&#10;JDQ7G7Krxvx651DwNsN78943i7x3jTpTF2rPBl7HCSjiwtuaSwP7n9XoHVSIyBYbz2TgSgHy7PFh&#10;gan1F97SeRdLJSEcUjRQxdimWoeiIodh7Fti0X595zDK2pXadniRcNfotySZaoc1S0OFLX1WVPzt&#10;Ts6A/141+6/jkg/z08tkM7hBz7aDMc9P/fIDVKQ+3s3/12sr+EIvv8gAO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y98yxQAAANsAAAAPAAAAAAAAAAAAAAAAAJgCAABkcnMv&#10;ZG93bnJldi54bWxQSwUGAAAAAAQABAD1AAAAigMAAAAA&#10;" path="m10,23r3,-2l15,21r2,-1l19,18r1,-1l20,16r2,-3l22,10r,-2l20,5r,-1l19,3,17,1,15,,13,,10,,9,,6,,4,1,3,3,2,4,,5,,8r,2l,13r,3l2,17r1,1l4,20r2,1l9,21r1,2xe" stroked="f" strokeweight="1pt">
                    <v:path arrowok="t" o:connecttype="custom" o:connectlocs="10,23;13,21;15,21;17,20;19,18;20,17;20,16;22,13;22,10;22,8;20,5;20,4;19,3;17,1;15,0;13,0;10,0;9,0;6,0;4,1;3,3;2,4;0,5;0,8;0,10;0,13;0,16;2,17;3,18;4,20;6,21;9,21;10,23;10,23" o:connectangles="0,0,0,0,0,0,0,0,0,0,0,0,0,0,0,0,0,0,0,0,0,0,0,0,0,0,0,0,0,0,0,0,0,0"/>
                  </v:shape>
                  <v:shape id="Freeform 10" o:spid="_x0000_s1050"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iAMAA&#10;AADbAAAADwAAAGRycy9kb3ducmV2LnhtbERPTWvDMAy9D/YfjAa7jNXpKCWkdUIZBHpcsx16FLEW&#10;h8ZSiL00+/fzoNCbHu9T+2rxg5ppCr2wgfUqA0Xciu25M/D1Wb/moEJEtjgIk4FfClCVjw97LKxc&#10;+URzEzuVQjgUaMDFOBZah9aRx7CSkThx3zJ5jAlOnbYTXlO4H/Rblm21x55Tg8OR3h21l+bHG2jr&#10;WbyTl/zjUDdzPeTn7XEjxjw/LYcdqEhLvItv7qNN89fw/0s6QJ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aLiAMAAAADbAAAADwAAAAAAAAAAAAAAAACYAgAAZHJzL2Rvd25y&#10;ZXYueG1sUEsFBgAAAAAEAAQA9QAAAIUDAAAAAA==&#10;" path="m,29r6,1l10,30r6,2l21,32r4,l31,32r5,-2l41,30,39,29,38,27r,-1l36,23,35,19,33,16,32,13,31,11,29,9,28,7,26,6,25,3,22,1,19,,18,,16,,15,,13,,12,1r-2,l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11" o:spid="_x0000_s1051"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BENsAA&#10;AADbAAAADwAAAGRycy9kb3ducmV2LnhtbERP3WrCMBS+F3yHcAbeaWqROqppGRrHrgZzPsChOWvL&#10;mpPQRO3efhkMvDsf3+/Z15MdxI3G0DtWsF5lIIgbZ3puFVw+T8tnECEiGxwck4IfClBX89keS+Pu&#10;/EG3c2xFCuFQooIuRl9KGZqOLIaV88SJ+3KjxZjg2Eoz4j2F20HmWVZIiz2nhg49HTpqvs9XqyD6&#10;4v212AzX/KjXk9a5lluvlVo8TS87EJGm+BD/u99Mmp/D3y/pAFn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MBENsAAAADbAAAADwAAAAAAAAAAAAAAAACYAgAAZHJzL2Rvd25y&#10;ZXYueG1sUEsFBgAAAAAEAAQA9QAAAIUDA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12" o:spid="_x0000_s1052"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UklsIA&#10;AADbAAAADwAAAGRycy9kb3ducmV2LnhtbERP24rCMBB9F/yHMMK+rakrqFSjiLsr6ot4+YChGdti&#10;M8k2qdb9+o2w4NscznVmi9ZU4ka1Ly0rGPQTEMSZ1SXnCs6n7/cJCB+QNVaWScGDPCzm3c4MU23v&#10;fKDbMeQihrBPUUERgkul9FlBBn3fOuLIXWxtMERY51LXeI/hppIfSTKSBkuODQU6WhWUXY+NUaC/&#10;1nu3ax5nNxpW4+tP87ndjX+Veuu1yymIQG14if/dGx3nD+H5Szx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JSSWwgAAANsAAAAPAAAAAAAAAAAAAAAAAJgCAABkcnMvZG93&#10;bnJldi54bWxQSwUGAAAAAAQABAD1AAAAhwMAAAAA&#10;" path="m32,78r,1l32,81r,3l30,85r-1,l26,87r-4,1l17,89r-3,2l10,91,7,92r-1,l4,91r,-2l4,88r,-1l6,85,9,84r4,-2l17,81r6,l26,79r4,-1l32,78xm3,65r1,l6,63,9,62r2,-1l19,59r5,-3l32,55r5,-2l42,53r1,l45,53r1,2l48,55r,1l48,58r,1l46,59r-6,3l35,63r-8,3l19,69r-8,2l9,71,7,72r-3,l3,71r-2,l1,69,,69,,68,1,66,3,65xm6,42l9,40r5,-1l23,36,33,33r9,-3l50,27r3,l56,26r2,l59,26r1,1l60,29r,1l60,32r-1,3l56,35r-6,3l42,40,32,43,22,46r-9,3l10,49,7,50r-3,l4,49,3,48,4,46r,-1l4,43,6,42xm9,26r2,-1l17,22r9,-2l36,19,46,16r9,-2l59,14r1,l63,13r,1l62,16r-3,1l56,19r-8,3l37,26,27,30,17,33r-3,2l10,36r-1,l7,36r-1,l6,35r,-2l6,32r,-2l6,27,7,26r2,xm66,l62,,56,1,46,3,36,6,26,7,17,9r-6,3l9,12r-2,l7,13r,1l7,16r,1l9,19r2,-2l17,17,27,16,37,13,48,12,58,9,63,7,66,6r2,l68,4r,-1l68,1r-2,l66,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13" o:spid="_x0000_s1053"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oaS8IA&#10;AADbAAAADwAAAGRycy9kb3ducmV2LnhtbERPTWvCQBC9C/6HZYRepG6MpYTUVYJQ6K1We9DbNDtN&#10;otnZdHeryb/vFgRv83ifs1z3phUXcr6xrGA+S0AQl1Y3XCn43L8+ZiB8QNbYWiYFA3lYr8ajJeba&#10;XvmDLrtQiRjCPkcFdQhdLqUvazLoZ7Yjjty3dQZDhK6S2uE1hptWpknyLA02HBtq7GhTU3ne/RoF&#10;6ZBh46f8dfo5Lg7vLi22OBRKPUz64gVEoD7cxTf3m47zn+D/l3i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6hpLwgAAANsAAAAPAAAAAAAAAAAAAAAAAJgCAABkcnMvZG93&#10;bnJldi54bWxQSwUGAAAAAAQABAD1AAAAhwMAAAAA&#10;" path="m3,48r1,l6,49r1,2l10,52r4,6l20,64r6,7l32,78r5,6l40,90r2,4l45,97r,1l45,100r-2,l42,100r-2,l39,98,36,97,35,95,29,90,24,84,20,78,16,72,11,66,10,64,9,61,7,58,4,55,3,52,1,51r,-3l3,48xm6,32r1,1l9,33r1,3l11,38r6,4l23,49r6,7l35,64r7,7l46,77r3,4l52,84r,1l52,87r,1l50,88r-1,l49,87r-2,l45,84,42,81,33,74,24,65,16,55,9,46,6,43,3,41,1,38r,-2l,36,,35,,33r1,l3,33,4,32r2,xm16,16r-2,l11,16r,1l10,19r,1l11,22r,1l14,26r3,4l23,38r9,8l40,54r6,5l50,62r2,3l53,65r2,l55,66r,-1l56,65r,-1l56,62r,-3l55,55,53,54,52,52,50,49,49,46,42,41,36,33,29,28,23,22,22,19,19,17,17,16r-1,xm26,r,l24,2r,1l26,5r1,1l27,7r,2l27,10r2,2l30,13r2,3l36,22r6,6l46,33r4,5l53,41r2,1l56,42r2,1l59,43r,-1l59,41r,-3l58,35r,-2l56,32,55,30,53,28,49,22,43,15,39,9,33,5,32,3,29,2,29,,27,,26,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14" o:spid="_x0000_s1054"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OtKcMA&#10;AADbAAAADwAAAGRycy9kb3ducmV2LnhtbERPTWvCQBC9C/6HZYTedNMGpUQ3oQgtLdKDmgrehuyY&#10;pM3Optmtpv56VxC8zeN9ziLrTSOO1LnasoLHSQSCuLC65lJBvn0dP4NwHlljY5kU/JODLB0OFpho&#10;e+I1HTe+FCGEXYIKKu/bREpXVGTQTWxLHLiD7Qz6ALtS6g5PIdw08imKZtJgzaGhwpaWFRU/mz+j&#10;YPe7/Iy/3ercu688Rv22b+LoQ6mHUf8yB+Gp93fxzf2uw/wpXH8JB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3OtKcMAAADbAAAADwAAAAAAAAAAAAAAAACYAgAAZHJzL2Rv&#10;d25yZXYueG1sUEsFBgAAAAAEAAQA9QAAAIgDAAAAAA==&#10;" path="m2,150r-2,l,151r,1l,155r,2l,158r3,3l3,164r4,7l13,180r4,7l23,194r2,2l26,197r1,2l29,199r,-2l30,197r,-1l29,194r,-1l26,188r-1,-4l23,181r-3,-4l17,171r-4,-6l9,160,6,155,4,152,3,151,2,150xm6,134r1,l7,135r2,2l10,139r3,5l19,151r4,7l27,167r6,6l38,180r2,4l42,187r,1l42,190r-2,1l39,191r,-1l38,190r,-2l35,187r-2,-3l27,177,20,167r-5,-9l9,150,6,144,3,141r,-3l2,137r,-2l3,135r,-1l6,134xm13,115r,l12,115r,1l12,119r,2l13,122r2,4l16,129r6,9l27,147r6,8l38,163r2,2l42,167r1,1l45,168r1,-1l46,165r,-2l45,160r-3,-5l39,150r-4,-8l29,135r-4,-7l19,121r-2,-3l16,116r-1,-1l13,115xm19,101r-2,l17,102r,1l19,105r1,1l22,108r1,1l23,111r2,1l26,115r1,4l32,125r4,7l40,138r5,4l46,145r2,2l49,148r2,l52,148r,-1l52,144r-3,-3l48,137r,-2l46,134r-1,-3l43,128r-4,-6l35,116r-5,-7l26,105r-3,-3l22,101r-2,l19,101xm26,82r,l27,83r2,2l30,86r5,6l39,98r4,7l49,112r6,7l59,126r3,3l64,131r,1l62,134r-1,l61,132r-2,l56,131r-1,-3l48,121r-6,-7l36,105,30,98,29,95,26,93r,-3l25,89,23,88,22,85r,-2l23,82r2,l26,82xm32,66r,l32,67r,2l32,70r1,3l33,75r,1l33,77r2,2l35,80r1,3l39,88r3,5l46,98r3,4l52,103r,2l53,105r2,l56,105r2,l59,106r3,2l64,109r1,2l65,109r-1,-4l59,99,55,93,49,85,43,77,38,72,36,69,35,67,33,66r-1,xm40,49r-1,1l38,52r1,l39,53r1,l40,54r2,2l42,57r1,3l45,65r3,7l52,77r4,6l59,89r3,3l62,93r2,2l65,96r1,l66,95r,-2l65,89,64,86r,-3l61,79,58,72,53,65,52,62,51,59,48,56,46,53,45,52,43,50r-1,l40,49xm46,34l45,31r,-3l45,27r,-1l46,27r,1l48,31r3,6l53,41r2,5l56,49r2,3l61,53r1,1l64,56r1,3l66,59r,1l68,62r,1l69,72r2,1l69,73r-1,l65,70,62,66,58,60,55,54,51,50,48,46,46,34xm52,24r1,3l56,30r3,4l62,39r3,5l68,49r3,1l72,52r,1l74,53r1,l75,52,74,50r,-1l74,46,72,44,71,41,68,36,64,30,62,27,59,24,58,23,55,20,53,18,52,17,51,16r-2,l48,16r-2,l46,17r2,l49,18r2,2l52,21r,3xm58,7r1,4l62,14r2,3l66,20r3,3l71,24r3,2l76,27r2,1l79,28r,-1l78,27r,-1l76,24,75,21,74,18,72,17,71,13,68,10,65,7,64,4,61,3,59,1,58,,56,,55,,52,r1,l55,1r1,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15" o:spid="_x0000_s1055"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0U4sEA&#10;AADbAAAADwAAAGRycy9kb3ducmV2LnhtbERPTWsCMRC9F/wPYYTealZBabdGKYKslyJVK3gbNtPN&#10;0s1kSaKb/vtGKPQ2j/c5y3WynbiRD61jBdNJAYK4drrlRsHpuH16BhEissbOMSn4oQDr1ehhiaV2&#10;A3/Q7RAbkUM4lKjAxNiXUobakMUwcT1x5r6ctxgz9I3UHoccbjs5K4qFtNhybjDY08ZQ/X24WgXV&#10;5ejfz9XLcNp/VvPUWyNxm5R6HKe3VxCRUvwX/7l3Os9fwP2XfIB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tFOLBAAAA2wAAAA8AAAAAAAAAAAAAAAAAmAIAAGRycy9kb3du&#10;cmV2LnhtbFBLBQYAAAAABAAEAPUAAACGAwAAAAA=&#10;" path="m38,101r,l39,99r2,-1l44,95r1,-3l48,89r1,-3l51,85r,1l51,88r-3,3l46,95r-2,4l38,111r-9,13l22,137r-7,10l12,151r-3,3l8,156r,1l6,157,5,156r,-2l5,151r1,-3l9,146r3,-6l16,131r6,-8l28,114r4,-6l33,104r3,-2l38,101xm35,82r1,l38,81r,-2l39,78r3,-3l44,71r2,-5l48,63r1,l49,62r2,l51,63r-3,5l46,72r-2,6l36,91r-8,14l19,118r-7,13l9,136r-3,4l5,141r-2,l3,143,2,141,,140r,-2l2,136r1,-3l5,128r4,-5l13,114r6,-9l25,97r4,-8l32,86r1,-2l35,82xm59,r2,1l59,3r,1l58,9r-1,5l55,20r-1,5l52,29r,3l51,33r,2l49,37r-1,3l46,48r-4,7l39,62r-4,6l33,69r,3l32,72r-1,l29,71r,-2l29,68r2,-2l32,63r1,-4l36,50,41,40,45,29,51,19,54,9,57,6,58,3,59,1,59,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16" o:spid="_x0000_s1056"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c03sEA&#10;AADbAAAADwAAAGRycy9kb3ducmV2LnhtbERPTYvCMBC9L/gfwgheFk314Go1ighdBA/LqgePYzO2&#10;xWZSkqyt/94sCN7m8T5nue5MLe7kfGVZwXiUgCDOra64UHA6ZsMZCB+QNdaWScGDPKxXvY8lptq2&#10;/Ev3QyhEDGGfooIyhCaV0uclGfQj2xBH7mqdwRChK6R22MZwU8tJkkylwYpjQ4kNbUvKb4c/o+BS&#10;ZSd5PM8en9Zp+t7Px/qnzZQa9LvNAkSgLrzFL/dOx/lf8P9LPEC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4HNN7BAAAA2wAAAA8AAAAAAAAAAAAAAAAAmAIAAGRycy9kb3du&#10;cmV2LnhtbFBLBQYAAAAABAAEAPUAAACGAwAAAAA=&#10;" path="m35,108r3,-9l39,92r2,-8l44,76r2,-7l49,63r3,-4l54,56r1,-3l56,49r3,-3l62,43r2,-3l67,38r2,-3l72,32r2,-3l77,27r4,-2l84,22r3,-3l91,17r3,-3l98,13r5,-3l107,9r1,1l110,10r,2l111,13r,1l111,13r2,-1l113,10r1,-1l116,7r1,-1l118,4r2,l121,3r2,l126,1r1,l128,1r3,l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1,l298,366r-1,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8,222r-2,l225,222r-1,l224,221r-2,-2l221,223r,3l221,229r-2,3l219,239r,6l219,252r2,6l221,264r1,6l224,278r,9l224,291r,6l224,303r,5l224,314r-2,6l221,327r-2,6l218,340r-2,7l213,355r-2,7l211,363r-2,2l208,365r-2,1l205,366r-2,l202,365r-1,l201,363r,-1l199,352r-1,-10l196,332r-3,-9l190,313r-2,-12l185,290r-5,-12l180,275r,-4l179,267r,-5l179,252r,-13l179,228r1,-15l180,202r2,-13l179,186r-3,-3l175,180r-3,-3l169,173r-2,-3l166,167r-3,-4l162,160r-2,-3l159,153r-2,-3l156,146r-2,-3l153,138r,-2l152,131r,-3l150,124r,-3l150,117r,-3l150,110r,-3l150,104r2,-5l152,97r,-5l153,89r1,-2l156,84r,-5l157,79r,-1l157,75r,-1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1,1l45,321r-3,l41,321r-2,l38,321r,-1l36,320r-1,-1l35,317r,-4l35,310r,-4l36,303r,-2l38,298r,-3l39,293r2,-6l44,281r,-4l45,274r1,-6l46,264r-1,-2l44,261r-2,-2l42,258r,-1l42,255r,-3l42,249r-4,l33,249r-2,-1l28,248r-2,-2l25,246r-3,-1l20,242r-1,-1l18,238r-2,-3l16,231r,-5l16,222r-1,l15,221r-2,l12,219r-2,l6,221r-6,l2,215r1,-5l6,205r1,-3l12,193r3,-8l18,179r1,-6l22,166r1,-7l26,148r3,-11l32,123r3,-15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17" o:spid="_x0000_s1057"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ufgcYA&#10;AADbAAAADwAAAGRycy9kb3ducmV2LnhtbESPzWvCQBDF7wX/h2WEXkrd1IO10VVE6AcVD36A1yE7&#10;JmmzsyG7uvG/7xyE3mZ4b977zXzZu0ZdqQu1ZwMvowwUceFtzaWB4+H9eQoqRGSLjWcycKMAy8Xg&#10;YY659Yl3dN3HUkkIhxwNVDG2udahqMhhGPmWWLSz7xxGWbtS2w6ThLtGj7Nsoh3WLA0VtrSuqPjd&#10;X5wB/UkXStunyduu+fnYjL/T6faajHkc9qsZqEh9/Dffr7+s4Aus/CID6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oufgcYAAADbAAAADwAAAAAAAAAAAAAAAACYAgAAZHJz&#10;L2Rvd25yZXYueG1sUEsFBgAAAAAEAAQA9QAAAIsDA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wrap type="none"/>
                  <w10:anchorlock/>
                </v:group>
              </w:pict>
            </w:r>
          </w:p>
        </w:tc>
      </w:tr>
      <w:tr w:rsidR="00735352" w:rsidTr="00CF34E6">
        <w:tc>
          <w:tcPr>
            <w:tcW w:w="9571" w:type="dxa"/>
          </w:tcPr>
          <w:p w:rsidR="00735352" w:rsidRPr="00134AD4" w:rsidRDefault="00735352" w:rsidP="00CF34E6">
            <w:pPr>
              <w:jc w:val="center"/>
              <w:rPr>
                <w:b/>
                <w:caps/>
                <w:sz w:val="28"/>
                <w:szCs w:val="28"/>
              </w:rPr>
            </w:pPr>
            <w:r w:rsidRPr="00134AD4">
              <w:rPr>
                <w:b/>
                <w:caps/>
                <w:sz w:val="28"/>
                <w:szCs w:val="28"/>
              </w:rPr>
              <w:t>Контрольно-ревизионная комиссия</w:t>
            </w:r>
          </w:p>
          <w:p w:rsidR="00735352" w:rsidRPr="00134AD4" w:rsidRDefault="00735352" w:rsidP="00CF34E6">
            <w:pPr>
              <w:jc w:val="center"/>
              <w:rPr>
                <w:b/>
                <w:caps/>
                <w:sz w:val="28"/>
                <w:szCs w:val="28"/>
              </w:rPr>
            </w:pPr>
            <w:r w:rsidRPr="00134AD4">
              <w:rPr>
                <w:b/>
                <w:caps/>
                <w:sz w:val="28"/>
                <w:szCs w:val="28"/>
              </w:rPr>
              <w:t>города Усть-Илимска</w:t>
            </w:r>
          </w:p>
          <w:p w:rsidR="00735352" w:rsidRPr="00134AD4" w:rsidRDefault="00735352" w:rsidP="00CF34E6">
            <w:pPr>
              <w:jc w:val="center"/>
              <w:rPr>
                <w:b/>
                <w:caps/>
                <w:sz w:val="28"/>
                <w:szCs w:val="28"/>
              </w:rPr>
            </w:pPr>
          </w:p>
        </w:tc>
      </w:tr>
    </w:tbl>
    <w:p w:rsidR="00735352" w:rsidRDefault="00735352" w:rsidP="005C419B">
      <w:r>
        <w:t xml:space="preserve"> </w:t>
      </w:r>
    </w:p>
    <w:p w:rsidR="00735352" w:rsidRDefault="00735352" w:rsidP="005C419B">
      <w:r>
        <w:t xml:space="preserve"> </w:t>
      </w:r>
    </w:p>
    <w:p w:rsidR="00735352" w:rsidRDefault="00735352" w:rsidP="005C419B"/>
    <w:p w:rsidR="00735352" w:rsidRDefault="00735352" w:rsidP="005C419B">
      <w:pPr>
        <w:jc w:val="center"/>
      </w:pPr>
      <w:r>
        <w:t>ОТЧЕТ О РАБОТЕ</w:t>
      </w:r>
    </w:p>
    <w:p w:rsidR="00735352" w:rsidRDefault="00735352" w:rsidP="005C419B">
      <w:pPr>
        <w:jc w:val="center"/>
      </w:pPr>
      <w:r>
        <w:t>КОНТРОЛЬНО-РЕВИЗИОННОЙ КОМИССИИ</w:t>
      </w:r>
    </w:p>
    <w:p w:rsidR="00735352" w:rsidRDefault="00735352" w:rsidP="005C419B">
      <w:pPr>
        <w:jc w:val="center"/>
      </w:pPr>
      <w:r>
        <w:t>ГОРОДА УСТЬ-ИЛИМСКА ЗА 2017  ГОД</w:t>
      </w:r>
    </w:p>
    <w:p w:rsidR="00735352" w:rsidRDefault="00735352" w:rsidP="005C419B">
      <w:pPr>
        <w:jc w:val="center"/>
      </w:pPr>
    </w:p>
    <w:p w:rsidR="00735352" w:rsidRDefault="00735352" w:rsidP="005C419B">
      <w:pPr>
        <w:jc w:val="center"/>
      </w:pPr>
    </w:p>
    <w:p w:rsidR="00735352" w:rsidRDefault="00735352" w:rsidP="005C419B">
      <w:r>
        <w:t xml:space="preserve">г. Усть-Илимск                                                                                             </w:t>
      </w:r>
      <w:r w:rsidRPr="008B1600">
        <w:t>26 февраля 2018 года</w:t>
      </w:r>
      <w:r>
        <w:t xml:space="preserve"> </w:t>
      </w:r>
    </w:p>
    <w:p w:rsidR="00735352" w:rsidRDefault="00735352" w:rsidP="005C419B">
      <w:pPr>
        <w:jc w:val="center"/>
      </w:pPr>
    </w:p>
    <w:p w:rsidR="00735352" w:rsidRDefault="00735352" w:rsidP="005C419B">
      <w:pPr>
        <w:autoSpaceDE w:val="0"/>
        <w:autoSpaceDN w:val="0"/>
        <w:adjustRightInd w:val="0"/>
        <w:ind w:firstLine="709"/>
        <w:jc w:val="both"/>
      </w:pPr>
    </w:p>
    <w:p w:rsidR="00735352" w:rsidRDefault="00735352" w:rsidP="005C419B">
      <w:pPr>
        <w:autoSpaceDE w:val="0"/>
        <w:autoSpaceDN w:val="0"/>
        <w:adjustRightInd w:val="0"/>
        <w:ind w:firstLine="709"/>
        <w:jc w:val="both"/>
      </w:pPr>
      <w:r>
        <w:t>Контрольно-ревизионная комиссия города Усть-Илимска (далее – КРК города) является постоянно действующим органом внешнего муниципального финансового контроля, образуемым Городской Думой города Усть-Илимска, и подотчетным ей. КРК города обладает организационной и функциональной независимостью и осуществляет свою деятельность самостоятельно.</w:t>
      </w:r>
    </w:p>
    <w:p w:rsidR="00735352" w:rsidRDefault="00735352" w:rsidP="005C419B">
      <w:pPr>
        <w:autoSpaceDE w:val="0"/>
        <w:autoSpaceDN w:val="0"/>
        <w:adjustRightInd w:val="0"/>
        <w:ind w:firstLine="709"/>
        <w:jc w:val="both"/>
        <w:rPr>
          <w:rStyle w:val="ae"/>
          <w:b w:val="0"/>
        </w:rPr>
      </w:pPr>
      <w:r w:rsidRPr="00F406AF">
        <w:t>Полномочия КРК города определя</w:t>
      </w:r>
      <w:r>
        <w:t>ются</w:t>
      </w:r>
      <w:r w:rsidRPr="00F406AF">
        <w:t xml:space="preserve"> Бюджетным кодексом Российской Федерации (далее – </w:t>
      </w:r>
      <w:r>
        <w:t>БК</w:t>
      </w:r>
      <w:r w:rsidRPr="00F406AF">
        <w:t xml:space="preserve"> РФ),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а также </w:t>
      </w:r>
      <w:r>
        <w:rPr>
          <w:rStyle w:val="ae"/>
          <w:b w:val="0"/>
        </w:rPr>
        <w:t>Положением</w:t>
      </w:r>
      <w:r w:rsidRPr="005071E4">
        <w:rPr>
          <w:rStyle w:val="ae"/>
          <w:b w:val="0"/>
        </w:rPr>
        <w:t xml:space="preserve"> о Контрольно-ревизионной комиссии го</w:t>
      </w:r>
      <w:r>
        <w:rPr>
          <w:rStyle w:val="ae"/>
          <w:b w:val="0"/>
        </w:rPr>
        <w:t>рода Усть-Илимска, утверждённым</w:t>
      </w:r>
      <w:r w:rsidRPr="005071E4">
        <w:rPr>
          <w:rStyle w:val="ae"/>
          <w:b w:val="0"/>
        </w:rPr>
        <w:t xml:space="preserve"> решением Городской Думы города Усть-Илимска от 23 марта 2011 года № 25/144</w:t>
      </w:r>
      <w:r>
        <w:rPr>
          <w:rStyle w:val="ae"/>
          <w:b w:val="0"/>
        </w:rPr>
        <w:t>.</w:t>
      </w:r>
    </w:p>
    <w:p w:rsidR="00735352" w:rsidRDefault="00735352" w:rsidP="005C419B">
      <w:pPr>
        <w:autoSpaceDE w:val="0"/>
        <w:autoSpaceDN w:val="0"/>
        <w:adjustRightInd w:val="0"/>
        <w:ind w:firstLine="709"/>
        <w:jc w:val="both"/>
      </w:pPr>
      <w:r>
        <w:t xml:space="preserve">Отчет о деятельности КРК города за 2017 год </w:t>
      </w:r>
      <w:r w:rsidRPr="00433DDF">
        <w:rPr>
          <w:rStyle w:val="ae"/>
          <w:b w:val="0"/>
        </w:rPr>
        <w:t xml:space="preserve">подготовлен в соответствии с требованиями части 2 статьи 19 Федерального закона </w:t>
      </w:r>
      <w:r w:rsidRPr="00F406AF">
        <w:t xml:space="preserve">от 7 февраля 2011 года № 6-ФЗ </w:t>
      </w:r>
      <w:r w:rsidRPr="00433DDF">
        <w:rPr>
          <w:rStyle w:val="ae"/>
          <w:b w:val="0"/>
        </w:rPr>
        <w:t>«Об общих принципах организации и деятельности контрольно-счетных органов субъектов Российской Федерации и муниципальных образований</w:t>
      </w:r>
      <w:r w:rsidRPr="00F3404F">
        <w:rPr>
          <w:rStyle w:val="ae"/>
          <w:b w:val="0"/>
        </w:rPr>
        <w:t xml:space="preserve">», </w:t>
      </w:r>
      <w:r>
        <w:rPr>
          <w:rStyle w:val="ae"/>
          <w:b w:val="0"/>
        </w:rPr>
        <w:t>пункта 7</w:t>
      </w:r>
      <w:r w:rsidRPr="005071E4">
        <w:rPr>
          <w:rStyle w:val="ae"/>
          <w:b w:val="0"/>
        </w:rPr>
        <w:t>4 Положения о Контрольно-ревизионн</w:t>
      </w:r>
      <w:r>
        <w:rPr>
          <w:rStyle w:val="ae"/>
          <w:b w:val="0"/>
        </w:rPr>
        <w:t>ой комиссии города Усть-Илимска</w:t>
      </w:r>
      <w:r w:rsidRPr="005071E4">
        <w:rPr>
          <w:rStyle w:val="ae"/>
          <w:b w:val="0"/>
        </w:rPr>
        <w:t>,</w:t>
      </w:r>
      <w:r>
        <w:rPr>
          <w:rStyle w:val="ae"/>
          <w:b w:val="0"/>
        </w:rPr>
        <w:t xml:space="preserve"> </w:t>
      </w:r>
      <w:r w:rsidRPr="00C90A79">
        <w:t xml:space="preserve">содержит информацию о работе </w:t>
      </w:r>
      <w:r>
        <w:t xml:space="preserve">КРК </w:t>
      </w:r>
      <w:r w:rsidRPr="00C90A79">
        <w:t>в</w:t>
      </w:r>
      <w:r>
        <w:t xml:space="preserve"> 2017 </w:t>
      </w:r>
      <w:r w:rsidRPr="00C90A79">
        <w:t>году, обобщает результаты проведенных контрольных и экспертно-аналитических мероприятий и является одной из форм реализации принципа</w:t>
      </w:r>
      <w:r>
        <w:t xml:space="preserve"> </w:t>
      </w:r>
      <w:r w:rsidRPr="00C90A79">
        <w:t>гласности деятельности контрольно-счетного органа.</w:t>
      </w:r>
    </w:p>
    <w:p w:rsidR="00735352" w:rsidRPr="007760A3" w:rsidRDefault="00735352" w:rsidP="005C419B">
      <w:pPr>
        <w:ind w:firstLine="708"/>
        <w:jc w:val="both"/>
      </w:pPr>
      <w:r w:rsidRPr="007760A3">
        <w:lastRenderedPageBreak/>
        <w:t xml:space="preserve">Результаты </w:t>
      </w:r>
      <w:r>
        <w:t>работы КРК города за 2017 год</w:t>
      </w:r>
      <w:r w:rsidRPr="007760A3">
        <w:t xml:space="preserve"> рассмотрены на заседании Коллегии КРК города Усть-Илимска </w:t>
      </w:r>
      <w:r w:rsidRPr="00AF1199">
        <w:t>(протокол от 26.02.2018 г</w:t>
      </w:r>
      <w:r w:rsidRPr="00BD71F3">
        <w:t>. № 02-04/3).</w:t>
      </w:r>
    </w:p>
    <w:p w:rsidR="00735352" w:rsidRDefault="00735352" w:rsidP="005C419B">
      <w:pPr>
        <w:autoSpaceDE w:val="0"/>
        <w:autoSpaceDN w:val="0"/>
        <w:adjustRightInd w:val="0"/>
        <w:ind w:firstLine="709"/>
        <w:jc w:val="both"/>
      </w:pPr>
    </w:p>
    <w:p w:rsidR="00735352" w:rsidRDefault="00735352" w:rsidP="005C419B">
      <w:pPr>
        <w:pStyle w:val="afa"/>
        <w:spacing w:before="0" w:beforeAutospacing="0" w:after="0" w:afterAutospacing="0"/>
        <w:ind w:firstLine="709"/>
        <w:jc w:val="center"/>
        <w:rPr>
          <w:b/>
        </w:rPr>
      </w:pPr>
      <w:r w:rsidRPr="007408B2">
        <w:rPr>
          <w:b/>
        </w:rPr>
        <w:t xml:space="preserve"> Основные результаты </w:t>
      </w:r>
      <w:r>
        <w:rPr>
          <w:b/>
        </w:rPr>
        <w:t>работы КРК города в отчетном году</w:t>
      </w:r>
    </w:p>
    <w:p w:rsidR="00735352" w:rsidRDefault="00735352" w:rsidP="005C419B">
      <w:pPr>
        <w:pStyle w:val="afa"/>
        <w:spacing w:before="0" w:beforeAutospacing="0" w:after="0" w:afterAutospacing="0"/>
        <w:ind w:firstLine="709"/>
        <w:jc w:val="both"/>
      </w:pPr>
    </w:p>
    <w:p w:rsidR="00735352" w:rsidRPr="00D6063A" w:rsidRDefault="00735352" w:rsidP="005C419B">
      <w:pPr>
        <w:pStyle w:val="afa"/>
        <w:spacing w:before="0" w:beforeAutospacing="0" w:after="0" w:afterAutospacing="0"/>
        <w:ind w:firstLine="709"/>
        <w:jc w:val="both"/>
      </w:pPr>
      <w:r w:rsidRPr="00D6063A">
        <w:t>Основные показатели деятельности</w:t>
      </w:r>
      <w:r>
        <w:t xml:space="preserve"> </w:t>
      </w:r>
      <w:r w:rsidRPr="00D6063A">
        <w:t xml:space="preserve"> </w:t>
      </w:r>
      <w:r>
        <w:t>КРК города за 2017 год представлены в таблице</w:t>
      </w:r>
    </w:p>
    <w:p w:rsidR="00735352" w:rsidRPr="00DB20A3" w:rsidRDefault="00735352" w:rsidP="005C419B">
      <w:pPr>
        <w:pStyle w:val="afa"/>
        <w:spacing w:before="0" w:beforeAutospacing="0" w:after="0" w:afterAutospacing="0"/>
        <w:ind w:firstLine="709"/>
        <w:jc w:val="both"/>
      </w:pPr>
    </w:p>
    <w:tbl>
      <w:tblPr>
        <w:tblW w:w="9128" w:type="dxa"/>
        <w:jc w:val="center"/>
        <w:tblInd w:w="-1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4"/>
        <w:gridCol w:w="1074"/>
      </w:tblGrid>
      <w:tr w:rsidR="00735352" w:rsidRPr="008009D6" w:rsidTr="00CF34E6">
        <w:trPr>
          <w:trHeight w:val="597"/>
          <w:jc w:val="center"/>
        </w:trPr>
        <w:tc>
          <w:tcPr>
            <w:tcW w:w="8054" w:type="dxa"/>
            <w:shd w:val="clear" w:color="auto" w:fill="FFFFFF"/>
            <w:vAlign w:val="center"/>
          </w:tcPr>
          <w:p w:rsidR="00735352" w:rsidRPr="008009D6" w:rsidRDefault="00735352" w:rsidP="00CF34E6">
            <w:pPr>
              <w:ind w:left="-57" w:right="-57"/>
              <w:jc w:val="center"/>
              <w:rPr>
                <w:sz w:val="18"/>
                <w:szCs w:val="18"/>
              </w:rPr>
            </w:pPr>
            <w:r w:rsidRPr="008009D6">
              <w:rPr>
                <w:sz w:val="18"/>
                <w:szCs w:val="18"/>
              </w:rPr>
              <w:t>Показатель</w:t>
            </w:r>
          </w:p>
        </w:tc>
        <w:tc>
          <w:tcPr>
            <w:tcW w:w="1074" w:type="dxa"/>
            <w:shd w:val="clear" w:color="auto" w:fill="FFFFFF"/>
            <w:vAlign w:val="center"/>
          </w:tcPr>
          <w:p w:rsidR="00735352" w:rsidRPr="008009D6" w:rsidRDefault="00735352" w:rsidP="00CF34E6">
            <w:pPr>
              <w:ind w:left="-57" w:right="-57"/>
              <w:jc w:val="center"/>
              <w:rPr>
                <w:b/>
                <w:sz w:val="18"/>
                <w:szCs w:val="18"/>
              </w:rPr>
            </w:pPr>
            <w:r w:rsidRPr="008009D6">
              <w:rPr>
                <w:sz w:val="18"/>
                <w:szCs w:val="18"/>
              </w:rPr>
              <w:t>Значение показателя</w:t>
            </w:r>
          </w:p>
        </w:tc>
      </w:tr>
      <w:tr w:rsidR="00735352" w:rsidRPr="008009D6" w:rsidTr="00CF34E6">
        <w:trPr>
          <w:trHeight w:val="168"/>
          <w:jc w:val="center"/>
        </w:trPr>
        <w:tc>
          <w:tcPr>
            <w:tcW w:w="8054" w:type="dxa"/>
            <w:shd w:val="clear" w:color="auto" w:fill="FFFFFF"/>
          </w:tcPr>
          <w:p w:rsidR="00735352" w:rsidRPr="008009D6" w:rsidRDefault="00735352" w:rsidP="00CF34E6">
            <w:pPr>
              <w:jc w:val="both"/>
              <w:rPr>
                <w:sz w:val="18"/>
                <w:szCs w:val="18"/>
              </w:rPr>
            </w:pPr>
            <w:r w:rsidRPr="008009D6">
              <w:rPr>
                <w:sz w:val="18"/>
                <w:szCs w:val="18"/>
              </w:rPr>
              <w:t>Проведено контрольных и экспертно-аналитических мероприятий всего,</w:t>
            </w:r>
          </w:p>
          <w:p w:rsidR="00735352" w:rsidRPr="008009D6" w:rsidRDefault="00735352" w:rsidP="00CF34E6">
            <w:pPr>
              <w:ind w:firstLine="312"/>
              <w:rPr>
                <w:sz w:val="18"/>
                <w:szCs w:val="18"/>
              </w:rPr>
            </w:pPr>
            <w:r w:rsidRPr="008009D6">
              <w:rPr>
                <w:sz w:val="18"/>
                <w:szCs w:val="18"/>
              </w:rPr>
              <w:t>из них:</w:t>
            </w:r>
          </w:p>
          <w:p w:rsidR="00735352" w:rsidRPr="008009D6" w:rsidRDefault="00735352" w:rsidP="00CF34E6">
            <w:pPr>
              <w:ind w:firstLine="312"/>
              <w:jc w:val="both"/>
              <w:rPr>
                <w:sz w:val="18"/>
                <w:szCs w:val="18"/>
              </w:rPr>
            </w:pPr>
            <w:r w:rsidRPr="008009D6">
              <w:rPr>
                <w:sz w:val="18"/>
                <w:szCs w:val="18"/>
              </w:rPr>
              <w:t>контрольных мероприятий</w:t>
            </w:r>
          </w:p>
          <w:p w:rsidR="00735352" w:rsidRDefault="00735352" w:rsidP="00CF34E6">
            <w:pPr>
              <w:ind w:firstLine="284"/>
              <w:jc w:val="both"/>
              <w:rPr>
                <w:sz w:val="18"/>
                <w:szCs w:val="18"/>
              </w:rPr>
            </w:pPr>
            <w:r w:rsidRPr="008009D6">
              <w:rPr>
                <w:sz w:val="18"/>
                <w:szCs w:val="18"/>
              </w:rPr>
              <w:t xml:space="preserve">экспертно-аналитических мероприятий </w:t>
            </w:r>
          </w:p>
          <w:p w:rsidR="00735352" w:rsidRPr="008009D6" w:rsidRDefault="00735352" w:rsidP="00CF34E6">
            <w:pPr>
              <w:ind w:firstLine="284"/>
              <w:jc w:val="both"/>
              <w:rPr>
                <w:sz w:val="18"/>
                <w:szCs w:val="18"/>
              </w:rPr>
            </w:pPr>
            <w:r>
              <w:rPr>
                <w:sz w:val="18"/>
                <w:szCs w:val="18"/>
              </w:rPr>
              <w:t>внешние проверки бюджетной отчетности</w:t>
            </w:r>
          </w:p>
        </w:tc>
        <w:tc>
          <w:tcPr>
            <w:tcW w:w="1074" w:type="dxa"/>
            <w:shd w:val="clear" w:color="auto" w:fill="FFFFFF"/>
            <w:vAlign w:val="center"/>
          </w:tcPr>
          <w:p w:rsidR="00735352" w:rsidRPr="008009D6" w:rsidRDefault="00735352" w:rsidP="00CF34E6">
            <w:pPr>
              <w:ind w:left="-57" w:right="-57"/>
              <w:jc w:val="center"/>
              <w:rPr>
                <w:sz w:val="18"/>
                <w:szCs w:val="18"/>
              </w:rPr>
            </w:pPr>
            <w:r w:rsidRPr="008009D6">
              <w:rPr>
                <w:sz w:val="18"/>
                <w:szCs w:val="18"/>
              </w:rPr>
              <w:t>52</w:t>
            </w:r>
          </w:p>
          <w:p w:rsidR="00735352" w:rsidRPr="008009D6" w:rsidRDefault="00735352" w:rsidP="00CF34E6">
            <w:pPr>
              <w:ind w:left="-57" w:right="-57"/>
              <w:jc w:val="center"/>
              <w:rPr>
                <w:sz w:val="18"/>
                <w:szCs w:val="18"/>
              </w:rPr>
            </w:pPr>
          </w:p>
          <w:p w:rsidR="00735352" w:rsidRPr="008009D6" w:rsidRDefault="00735352" w:rsidP="00CF34E6">
            <w:pPr>
              <w:ind w:left="-57" w:right="-57"/>
              <w:jc w:val="center"/>
              <w:rPr>
                <w:sz w:val="18"/>
                <w:szCs w:val="18"/>
              </w:rPr>
            </w:pPr>
            <w:r>
              <w:rPr>
                <w:sz w:val="18"/>
                <w:szCs w:val="18"/>
              </w:rPr>
              <w:t>7</w:t>
            </w:r>
          </w:p>
          <w:p w:rsidR="00735352" w:rsidRDefault="00735352" w:rsidP="00CF34E6">
            <w:pPr>
              <w:ind w:left="-57" w:right="-57"/>
              <w:jc w:val="center"/>
              <w:rPr>
                <w:sz w:val="18"/>
                <w:szCs w:val="18"/>
              </w:rPr>
            </w:pPr>
            <w:r w:rsidRPr="008009D6">
              <w:rPr>
                <w:sz w:val="18"/>
                <w:szCs w:val="18"/>
              </w:rPr>
              <w:t>37</w:t>
            </w:r>
          </w:p>
          <w:p w:rsidR="00735352" w:rsidRPr="008009D6" w:rsidRDefault="00735352" w:rsidP="00CF34E6">
            <w:pPr>
              <w:ind w:left="-57" w:right="-57"/>
              <w:jc w:val="center"/>
              <w:rPr>
                <w:sz w:val="18"/>
                <w:szCs w:val="18"/>
              </w:rPr>
            </w:pPr>
            <w:r>
              <w:rPr>
                <w:sz w:val="18"/>
                <w:szCs w:val="18"/>
              </w:rPr>
              <w:t>8</w:t>
            </w:r>
          </w:p>
        </w:tc>
      </w:tr>
      <w:tr w:rsidR="00735352" w:rsidRPr="008009D6" w:rsidTr="00CF34E6">
        <w:trPr>
          <w:trHeight w:val="707"/>
          <w:jc w:val="center"/>
        </w:trPr>
        <w:tc>
          <w:tcPr>
            <w:tcW w:w="8054" w:type="dxa"/>
            <w:shd w:val="clear" w:color="auto" w:fill="FFFFFF"/>
          </w:tcPr>
          <w:p w:rsidR="00735352" w:rsidRPr="008009D6" w:rsidRDefault="00735352" w:rsidP="00CF34E6">
            <w:pPr>
              <w:jc w:val="both"/>
              <w:rPr>
                <w:sz w:val="18"/>
                <w:szCs w:val="18"/>
              </w:rPr>
            </w:pPr>
            <w:r w:rsidRPr="008009D6">
              <w:rPr>
                <w:sz w:val="18"/>
                <w:szCs w:val="18"/>
              </w:rPr>
              <w:t>Количество объектов проведенных контрольных и экспертно-аналитических мероприятий, всего,</w:t>
            </w:r>
          </w:p>
          <w:p w:rsidR="00735352" w:rsidRPr="008009D6" w:rsidRDefault="00735352" w:rsidP="00CF34E6">
            <w:pPr>
              <w:ind w:firstLine="284"/>
              <w:rPr>
                <w:sz w:val="18"/>
                <w:szCs w:val="18"/>
              </w:rPr>
            </w:pPr>
            <w:r w:rsidRPr="008009D6">
              <w:rPr>
                <w:sz w:val="18"/>
                <w:szCs w:val="18"/>
              </w:rPr>
              <w:t>из них:</w:t>
            </w:r>
          </w:p>
          <w:p w:rsidR="00735352" w:rsidRPr="008009D6" w:rsidRDefault="00735352" w:rsidP="00CF34E6">
            <w:pPr>
              <w:ind w:firstLine="284"/>
              <w:jc w:val="both"/>
              <w:rPr>
                <w:sz w:val="18"/>
                <w:szCs w:val="18"/>
              </w:rPr>
            </w:pPr>
            <w:r w:rsidRPr="008009D6">
              <w:rPr>
                <w:sz w:val="18"/>
                <w:szCs w:val="18"/>
              </w:rPr>
              <w:t>объектов контрольных мероприятий</w:t>
            </w:r>
          </w:p>
          <w:p w:rsidR="00735352" w:rsidRPr="008009D6" w:rsidRDefault="00735352" w:rsidP="00CF34E6">
            <w:pPr>
              <w:ind w:firstLine="284"/>
              <w:jc w:val="both"/>
              <w:rPr>
                <w:sz w:val="18"/>
                <w:szCs w:val="18"/>
              </w:rPr>
            </w:pPr>
            <w:r w:rsidRPr="008009D6">
              <w:rPr>
                <w:sz w:val="18"/>
                <w:szCs w:val="18"/>
              </w:rPr>
              <w:t>объектов экспертно-аналитических мероприятий</w:t>
            </w:r>
          </w:p>
        </w:tc>
        <w:tc>
          <w:tcPr>
            <w:tcW w:w="1074" w:type="dxa"/>
            <w:shd w:val="clear" w:color="auto" w:fill="FFFFFF"/>
            <w:vAlign w:val="center"/>
          </w:tcPr>
          <w:p w:rsidR="00735352" w:rsidRPr="008009D6" w:rsidRDefault="00735352" w:rsidP="00CF34E6">
            <w:pPr>
              <w:ind w:left="-57" w:right="-57"/>
              <w:jc w:val="center"/>
              <w:rPr>
                <w:sz w:val="18"/>
                <w:szCs w:val="18"/>
              </w:rPr>
            </w:pPr>
            <w:r w:rsidRPr="008009D6">
              <w:rPr>
                <w:sz w:val="18"/>
                <w:szCs w:val="18"/>
              </w:rPr>
              <w:t>46</w:t>
            </w:r>
          </w:p>
          <w:p w:rsidR="00735352" w:rsidRDefault="00735352" w:rsidP="00CF34E6">
            <w:pPr>
              <w:ind w:left="-57" w:right="-57"/>
              <w:jc w:val="center"/>
              <w:rPr>
                <w:sz w:val="18"/>
                <w:szCs w:val="18"/>
              </w:rPr>
            </w:pPr>
          </w:p>
          <w:p w:rsidR="00735352" w:rsidRPr="008009D6" w:rsidRDefault="00735352" w:rsidP="00CF34E6">
            <w:pPr>
              <w:ind w:left="-57" w:right="-57"/>
              <w:jc w:val="center"/>
              <w:rPr>
                <w:sz w:val="18"/>
                <w:szCs w:val="18"/>
              </w:rPr>
            </w:pPr>
            <w:r w:rsidRPr="008009D6">
              <w:rPr>
                <w:sz w:val="18"/>
                <w:szCs w:val="18"/>
              </w:rPr>
              <w:t>20</w:t>
            </w:r>
          </w:p>
          <w:p w:rsidR="00735352" w:rsidRPr="008009D6" w:rsidRDefault="00735352" w:rsidP="00CF34E6">
            <w:pPr>
              <w:ind w:left="-57" w:right="-57"/>
              <w:jc w:val="center"/>
              <w:rPr>
                <w:sz w:val="18"/>
                <w:szCs w:val="18"/>
              </w:rPr>
            </w:pPr>
            <w:r w:rsidRPr="008009D6">
              <w:rPr>
                <w:sz w:val="18"/>
                <w:szCs w:val="18"/>
              </w:rPr>
              <w:t>26</w:t>
            </w:r>
          </w:p>
        </w:tc>
      </w:tr>
      <w:tr w:rsidR="00735352" w:rsidRPr="008009D6" w:rsidTr="00CF34E6">
        <w:trPr>
          <w:trHeight w:val="1106"/>
          <w:jc w:val="center"/>
        </w:trPr>
        <w:tc>
          <w:tcPr>
            <w:tcW w:w="8054" w:type="dxa"/>
            <w:shd w:val="clear" w:color="auto" w:fill="FFFFFF"/>
          </w:tcPr>
          <w:p w:rsidR="00735352" w:rsidRPr="008009D6" w:rsidRDefault="00735352" w:rsidP="00CF34E6">
            <w:pPr>
              <w:jc w:val="both"/>
              <w:rPr>
                <w:sz w:val="18"/>
                <w:szCs w:val="18"/>
              </w:rPr>
            </w:pPr>
            <w:r w:rsidRPr="008009D6">
              <w:rPr>
                <w:sz w:val="18"/>
                <w:szCs w:val="18"/>
              </w:rPr>
              <w:t>Проведено контрольных и экспертно-аналитических мероприятий по поручениям, предложениям, запросам и обращениям всего,</w:t>
            </w:r>
          </w:p>
          <w:p w:rsidR="00735352" w:rsidRPr="008009D6" w:rsidRDefault="00735352" w:rsidP="00CF34E6">
            <w:pPr>
              <w:ind w:firstLine="317"/>
              <w:jc w:val="both"/>
              <w:rPr>
                <w:sz w:val="18"/>
                <w:szCs w:val="18"/>
              </w:rPr>
            </w:pPr>
            <w:r w:rsidRPr="008009D6">
              <w:rPr>
                <w:sz w:val="18"/>
                <w:szCs w:val="18"/>
              </w:rPr>
              <w:t>из них на основании:</w:t>
            </w:r>
          </w:p>
          <w:p w:rsidR="00735352" w:rsidRPr="008009D6" w:rsidRDefault="00735352" w:rsidP="00CF34E6">
            <w:pPr>
              <w:ind w:firstLine="317"/>
              <w:jc w:val="both"/>
              <w:rPr>
                <w:sz w:val="18"/>
                <w:szCs w:val="18"/>
              </w:rPr>
            </w:pPr>
            <w:r w:rsidRPr="008009D6">
              <w:rPr>
                <w:sz w:val="18"/>
                <w:szCs w:val="18"/>
              </w:rPr>
              <w:t>поручений представительного органа муниципального образования</w:t>
            </w:r>
          </w:p>
          <w:p w:rsidR="00735352" w:rsidRPr="008009D6" w:rsidRDefault="00735352" w:rsidP="00CF34E6">
            <w:pPr>
              <w:ind w:firstLine="284"/>
              <w:jc w:val="both"/>
              <w:rPr>
                <w:sz w:val="18"/>
                <w:szCs w:val="18"/>
              </w:rPr>
            </w:pPr>
            <w:r w:rsidRPr="008009D6">
              <w:rPr>
                <w:sz w:val="18"/>
                <w:szCs w:val="18"/>
              </w:rPr>
              <w:t xml:space="preserve">обращений органов прокуратуры и иных правоохранительных органов </w:t>
            </w:r>
          </w:p>
        </w:tc>
        <w:tc>
          <w:tcPr>
            <w:tcW w:w="1074" w:type="dxa"/>
            <w:shd w:val="clear" w:color="auto" w:fill="FFFFFF"/>
            <w:vAlign w:val="center"/>
          </w:tcPr>
          <w:p w:rsidR="00735352" w:rsidRPr="008009D6" w:rsidRDefault="00735352" w:rsidP="00CF34E6">
            <w:pPr>
              <w:ind w:left="-57" w:right="-57"/>
              <w:jc w:val="center"/>
              <w:rPr>
                <w:sz w:val="18"/>
                <w:szCs w:val="18"/>
              </w:rPr>
            </w:pPr>
            <w:r w:rsidRPr="008009D6">
              <w:rPr>
                <w:sz w:val="18"/>
                <w:szCs w:val="18"/>
              </w:rPr>
              <w:t>4</w:t>
            </w:r>
          </w:p>
          <w:p w:rsidR="00735352" w:rsidRPr="008009D6" w:rsidRDefault="00735352" w:rsidP="00CF34E6">
            <w:pPr>
              <w:ind w:left="-57" w:right="-57"/>
              <w:jc w:val="center"/>
              <w:rPr>
                <w:sz w:val="18"/>
                <w:szCs w:val="18"/>
              </w:rPr>
            </w:pPr>
          </w:p>
          <w:p w:rsidR="00735352" w:rsidRPr="008009D6" w:rsidRDefault="00735352" w:rsidP="00CF34E6">
            <w:pPr>
              <w:ind w:left="-57" w:right="-57"/>
              <w:jc w:val="center"/>
              <w:rPr>
                <w:sz w:val="18"/>
                <w:szCs w:val="18"/>
              </w:rPr>
            </w:pPr>
          </w:p>
          <w:p w:rsidR="00735352" w:rsidRPr="008009D6" w:rsidRDefault="00735352" w:rsidP="00CF34E6">
            <w:pPr>
              <w:ind w:left="-57" w:right="-57"/>
              <w:jc w:val="center"/>
              <w:rPr>
                <w:sz w:val="18"/>
                <w:szCs w:val="18"/>
              </w:rPr>
            </w:pPr>
            <w:r w:rsidRPr="008009D6">
              <w:rPr>
                <w:sz w:val="18"/>
                <w:szCs w:val="18"/>
              </w:rPr>
              <w:t>3</w:t>
            </w:r>
          </w:p>
          <w:p w:rsidR="00735352" w:rsidRPr="008009D6" w:rsidRDefault="00735352" w:rsidP="00CF34E6">
            <w:pPr>
              <w:ind w:left="-57" w:right="-57"/>
              <w:jc w:val="center"/>
              <w:rPr>
                <w:sz w:val="18"/>
                <w:szCs w:val="18"/>
              </w:rPr>
            </w:pPr>
            <w:r w:rsidRPr="008009D6">
              <w:rPr>
                <w:sz w:val="18"/>
                <w:szCs w:val="18"/>
              </w:rPr>
              <w:t>1</w:t>
            </w:r>
          </w:p>
        </w:tc>
      </w:tr>
      <w:tr w:rsidR="00735352" w:rsidRPr="008009D6" w:rsidTr="00CF34E6">
        <w:trPr>
          <w:trHeight w:val="2164"/>
          <w:jc w:val="center"/>
        </w:trPr>
        <w:tc>
          <w:tcPr>
            <w:tcW w:w="8054" w:type="dxa"/>
            <w:shd w:val="clear" w:color="auto" w:fill="FFFFFF"/>
          </w:tcPr>
          <w:p w:rsidR="00735352" w:rsidRPr="008009D6" w:rsidRDefault="00735352" w:rsidP="00CF34E6">
            <w:pPr>
              <w:jc w:val="both"/>
              <w:rPr>
                <w:sz w:val="18"/>
                <w:szCs w:val="18"/>
              </w:rPr>
            </w:pPr>
            <w:r w:rsidRPr="008009D6">
              <w:rPr>
                <w:sz w:val="18"/>
                <w:szCs w:val="18"/>
              </w:rPr>
              <w:t>Всего выявлено нарушений в ходе осуществления внешнего государственного финансового контроля (тыс. руб./количество),</w:t>
            </w:r>
          </w:p>
          <w:p w:rsidR="00735352" w:rsidRPr="008009D6" w:rsidRDefault="00735352" w:rsidP="00CF34E6">
            <w:pPr>
              <w:ind w:firstLine="284"/>
              <w:jc w:val="both"/>
              <w:rPr>
                <w:sz w:val="18"/>
                <w:szCs w:val="18"/>
              </w:rPr>
            </w:pPr>
            <w:r w:rsidRPr="008009D6">
              <w:rPr>
                <w:sz w:val="18"/>
                <w:szCs w:val="18"/>
              </w:rPr>
              <w:t>из них:</w:t>
            </w:r>
          </w:p>
          <w:p w:rsidR="00735352" w:rsidRPr="008009D6" w:rsidRDefault="00735352" w:rsidP="00CF34E6">
            <w:pPr>
              <w:ind w:firstLine="248"/>
              <w:jc w:val="both"/>
              <w:rPr>
                <w:color w:val="000000"/>
                <w:sz w:val="18"/>
                <w:szCs w:val="18"/>
              </w:rPr>
            </w:pPr>
            <w:r w:rsidRPr="008009D6">
              <w:rPr>
                <w:color w:val="000000"/>
                <w:sz w:val="18"/>
                <w:szCs w:val="18"/>
              </w:rPr>
              <w:t>нарушения при формировании и исполнении бюджетов</w:t>
            </w:r>
          </w:p>
          <w:p w:rsidR="00735352" w:rsidRPr="008009D6" w:rsidRDefault="00735352" w:rsidP="00CF34E6">
            <w:pPr>
              <w:ind w:firstLine="248"/>
              <w:jc w:val="both"/>
              <w:rPr>
                <w:color w:val="000000"/>
                <w:sz w:val="18"/>
                <w:szCs w:val="18"/>
              </w:rPr>
            </w:pPr>
            <w:r w:rsidRPr="008009D6">
              <w:rPr>
                <w:color w:val="000000"/>
                <w:sz w:val="18"/>
                <w:szCs w:val="18"/>
              </w:rPr>
              <w:t>нарушения ведения бухгалтерского учета, составления и представления бухгалтерской (финансовой) отчетности</w:t>
            </w:r>
          </w:p>
          <w:p w:rsidR="00735352" w:rsidRPr="008009D6" w:rsidRDefault="00735352" w:rsidP="00CF34E6">
            <w:pPr>
              <w:ind w:firstLine="248"/>
              <w:jc w:val="both"/>
              <w:rPr>
                <w:color w:val="000000"/>
                <w:sz w:val="18"/>
                <w:szCs w:val="18"/>
              </w:rPr>
            </w:pPr>
            <w:r w:rsidRPr="008009D6">
              <w:rPr>
                <w:color w:val="000000"/>
                <w:sz w:val="18"/>
                <w:szCs w:val="18"/>
              </w:rPr>
              <w:t>нарушения в сфере управления и распоряжения государственной (муниципальной) собственностью</w:t>
            </w:r>
          </w:p>
          <w:p w:rsidR="00735352" w:rsidRPr="008009D6" w:rsidRDefault="00735352" w:rsidP="00CF34E6">
            <w:pPr>
              <w:ind w:firstLine="248"/>
              <w:jc w:val="both"/>
              <w:rPr>
                <w:color w:val="000000"/>
                <w:sz w:val="18"/>
                <w:szCs w:val="18"/>
              </w:rPr>
            </w:pPr>
            <w:r w:rsidRPr="008009D6">
              <w:rPr>
                <w:color w:val="000000"/>
                <w:sz w:val="18"/>
                <w:szCs w:val="18"/>
              </w:rPr>
              <w:t>нарушения при осуществлении государственных (муниципальных) закупок и закупок отдельными видами юридических лиц</w:t>
            </w:r>
          </w:p>
          <w:p w:rsidR="00735352" w:rsidRPr="008009D6" w:rsidRDefault="00735352" w:rsidP="00CF34E6">
            <w:pPr>
              <w:ind w:firstLine="248"/>
              <w:jc w:val="both"/>
              <w:rPr>
                <w:sz w:val="18"/>
                <w:szCs w:val="18"/>
              </w:rPr>
            </w:pPr>
            <w:r w:rsidRPr="008009D6">
              <w:rPr>
                <w:color w:val="000000"/>
                <w:sz w:val="18"/>
                <w:szCs w:val="18"/>
              </w:rPr>
              <w:t>нецелевое использование бюджетных средств</w:t>
            </w:r>
          </w:p>
        </w:tc>
        <w:tc>
          <w:tcPr>
            <w:tcW w:w="1074" w:type="dxa"/>
            <w:shd w:val="clear" w:color="auto" w:fill="FFFFFF"/>
          </w:tcPr>
          <w:p w:rsidR="00735352" w:rsidRPr="008009D6" w:rsidRDefault="00735352" w:rsidP="00CF34E6">
            <w:pPr>
              <w:ind w:left="-57" w:right="-57"/>
              <w:jc w:val="center"/>
              <w:rPr>
                <w:sz w:val="18"/>
                <w:szCs w:val="18"/>
              </w:rPr>
            </w:pPr>
            <w:r>
              <w:rPr>
                <w:sz w:val="18"/>
                <w:szCs w:val="18"/>
              </w:rPr>
              <w:t>249 018/336</w:t>
            </w:r>
          </w:p>
          <w:p w:rsidR="00735352" w:rsidRPr="008009D6" w:rsidRDefault="00735352" w:rsidP="00CF34E6">
            <w:pPr>
              <w:ind w:left="-57" w:right="-57"/>
              <w:jc w:val="center"/>
              <w:rPr>
                <w:sz w:val="18"/>
                <w:szCs w:val="18"/>
              </w:rPr>
            </w:pPr>
          </w:p>
          <w:p w:rsidR="00735352" w:rsidRPr="008009D6" w:rsidRDefault="00735352" w:rsidP="00CF34E6">
            <w:pPr>
              <w:ind w:left="-57" w:right="-57"/>
              <w:jc w:val="center"/>
              <w:rPr>
                <w:sz w:val="18"/>
                <w:szCs w:val="18"/>
              </w:rPr>
            </w:pPr>
          </w:p>
          <w:p w:rsidR="00735352" w:rsidRPr="008009D6" w:rsidRDefault="00735352" w:rsidP="00CF34E6">
            <w:pPr>
              <w:ind w:left="-57" w:right="-57"/>
              <w:jc w:val="center"/>
              <w:rPr>
                <w:sz w:val="18"/>
                <w:szCs w:val="18"/>
              </w:rPr>
            </w:pPr>
            <w:r>
              <w:rPr>
                <w:sz w:val="18"/>
                <w:szCs w:val="18"/>
              </w:rPr>
              <w:t>230 537/230</w:t>
            </w:r>
          </w:p>
          <w:p w:rsidR="00735352" w:rsidRPr="008009D6" w:rsidRDefault="00735352" w:rsidP="00CF34E6">
            <w:pPr>
              <w:ind w:left="-57" w:right="-57"/>
              <w:jc w:val="center"/>
              <w:rPr>
                <w:sz w:val="18"/>
                <w:szCs w:val="18"/>
              </w:rPr>
            </w:pPr>
            <w:r>
              <w:rPr>
                <w:sz w:val="18"/>
                <w:szCs w:val="18"/>
              </w:rPr>
              <w:t>14 836/14</w:t>
            </w:r>
          </w:p>
          <w:p w:rsidR="00735352" w:rsidRPr="008009D6" w:rsidRDefault="00735352" w:rsidP="00CF34E6">
            <w:pPr>
              <w:ind w:left="-57" w:right="-57"/>
              <w:jc w:val="center"/>
              <w:rPr>
                <w:sz w:val="18"/>
                <w:szCs w:val="18"/>
              </w:rPr>
            </w:pPr>
          </w:p>
          <w:p w:rsidR="00735352" w:rsidRPr="008009D6" w:rsidRDefault="00735352" w:rsidP="00CF34E6">
            <w:pPr>
              <w:ind w:left="-57" w:right="-57"/>
              <w:jc w:val="center"/>
              <w:rPr>
                <w:sz w:val="18"/>
                <w:szCs w:val="18"/>
              </w:rPr>
            </w:pPr>
            <w:r>
              <w:rPr>
                <w:sz w:val="18"/>
                <w:szCs w:val="18"/>
              </w:rPr>
              <w:t>1 214/80</w:t>
            </w:r>
          </w:p>
          <w:p w:rsidR="00735352" w:rsidRPr="008009D6" w:rsidRDefault="00735352" w:rsidP="00CF34E6">
            <w:pPr>
              <w:ind w:left="-57" w:right="-57"/>
              <w:jc w:val="center"/>
              <w:rPr>
                <w:sz w:val="18"/>
                <w:szCs w:val="18"/>
              </w:rPr>
            </w:pPr>
          </w:p>
          <w:p w:rsidR="00735352" w:rsidRPr="008009D6" w:rsidRDefault="00735352" w:rsidP="00CF34E6">
            <w:pPr>
              <w:ind w:left="-57" w:right="-57"/>
              <w:jc w:val="center"/>
              <w:rPr>
                <w:sz w:val="18"/>
                <w:szCs w:val="18"/>
              </w:rPr>
            </w:pPr>
            <w:r>
              <w:rPr>
                <w:sz w:val="18"/>
                <w:szCs w:val="18"/>
              </w:rPr>
              <w:t>2 431/12</w:t>
            </w:r>
          </w:p>
          <w:p w:rsidR="00735352" w:rsidRPr="008009D6" w:rsidRDefault="00735352" w:rsidP="00CF34E6">
            <w:pPr>
              <w:ind w:left="-57" w:right="-57"/>
              <w:jc w:val="center"/>
              <w:rPr>
                <w:sz w:val="18"/>
                <w:szCs w:val="18"/>
              </w:rPr>
            </w:pPr>
          </w:p>
          <w:p w:rsidR="00735352" w:rsidRPr="008009D6" w:rsidRDefault="00735352" w:rsidP="00CF34E6">
            <w:pPr>
              <w:ind w:left="-57" w:right="-57"/>
              <w:jc w:val="center"/>
              <w:rPr>
                <w:sz w:val="18"/>
                <w:szCs w:val="18"/>
              </w:rPr>
            </w:pPr>
            <w:r w:rsidRPr="008009D6">
              <w:rPr>
                <w:sz w:val="18"/>
                <w:szCs w:val="18"/>
              </w:rPr>
              <w:t>-</w:t>
            </w:r>
          </w:p>
        </w:tc>
      </w:tr>
      <w:tr w:rsidR="00735352" w:rsidRPr="008009D6" w:rsidTr="00CF34E6">
        <w:trPr>
          <w:jc w:val="center"/>
        </w:trPr>
        <w:tc>
          <w:tcPr>
            <w:tcW w:w="8054" w:type="dxa"/>
            <w:shd w:val="clear" w:color="auto" w:fill="FFFFFF"/>
          </w:tcPr>
          <w:p w:rsidR="00735352" w:rsidRPr="008009D6" w:rsidRDefault="00735352" w:rsidP="00CF34E6">
            <w:pPr>
              <w:jc w:val="both"/>
              <w:rPr>
                <w:sz w:val="18"/>
                <w:szCs w:val="18"/>
              </w:rPr>
            </w:pPr>
            <w:r w:rsidRPr="008009D6">
              <w:rPr>
                <w:color w:val="000000"/>
                <w:sz w:val="18"/>
                <w:szCs w:val="18"/>
              </w:rPr>
              <w:t xml:space="preserve">Выявлено неэффективное использование </w:t>
            </w:r>
            <w:r>
              <w:rPr>
                <w:color w:val="000000"/>
                <w:sz w:val="18"/>
                <w:szCs w:val="18"/>
              </w:rPr>
              <w:t xml:space="preserve">бюджетных </w:t>
            </w:r>
            <w:r w:rsidRPr="008009D6">
              <w:rPr>
                <w:color w:val="000000"/>
                <w:sz w:val="18"/>
                <w:szCs w:val="18"/>
              </w:rPr>
              <w:t>средств (тыс. руб.)</w:t>
            </w:r>
          </w:p>
        </w:tc>
        <w:tc>
          <w:tcPr>
            <w:tcW w:w="1074" w:type="dxa"/>
            <w:shd w:val="clear" w:color="auto" w:fill="FFFFFF"/>
          </w:tcPr>
          <w:p w:rsidR="00735352" w:rsidRPr="008009D6" w:rsidRDefault="00735352" w:rsidP="00CF34E6">
            <w:pPr>
              <w:ind w:left="-57" w:right="-57"/>
              <w:jc w:val="center"/>
              <w:rPr>
                <w:sz w:val="18"/>
                <w:szCs w:val="18"/>
              </w:rPr>
            </w:pPr>
            <w:r w:rsidRPr="008009D6">
              <w:rPr>
                <w:sz w:val="18"/>
                <w:szCs w:val="18"/>
              </w:rPr>
              <w:t>3 482</w:t>
            </w:r>
          </w:p>
        </w:tc>
      </w:tr>
      <w:tr w:rsidR="00735352" w:rsidRPr="008009D6" w:rsidTr="00CF34E6">
        <w:trPr>
          <w:trHeight w:val="920"/>
          <w:jc w:val="center"/>
        </w:trPr>
        <w:tc>
          <w:tcPr>
            <w:tcW w:w="8054" w:type="dxa"/>
            <w:shd w:val="clear" w:color="auto" w:fill="FFFFFF"/>
          </w:tcPr>
          <w:p w:rsidR="00735352" w:rsidRPr="008009D6" w:rsidRDefault="00735352" w:rsidP="00CF34E6">
            <w:pPr>
              <w:jc w:val="both"/>
              <w:rPr>
                <w:sz w:val="18"/>
                <w:szCs w:val="18"/>
              </w:rPr>
            </w:pPr>
            <w:r w:rsidRPr="008009D6">
              <w:rPr>
                <w:sz w:val="18"/>
                <w:szCs w:val="18"/>
              </w:rPr>
              <w:t xml:space="preserve">Устранено выявленных нарушений (тыс. руб.), </w:t>
            </w:r>
          </w:p>
          <w:p w:rsidR="00735352" w:rsidRPr="008009D6" w:rsidRDefault="00735352" w:rsidP="00CF34E6">
            <w:pPr>
              <w:ind w:firstLine="248"/>
              <w:jc w:val="both"/>
              <w:rPr>
                <w:sz w:val="18"/>
                <w:szCs w:val="18"/>
              </w:rPr>
            </w:pPr>
            <w:r w:rsidRPr="008009D6">
              <w:rPr>
                <w:sz w:val="18"/>
                <w:szCs w:val="18"/>
              </w:rPr>
              <w:t>в том числе:</w:t>
            </w:r>
          </w:p>
          <w:p w:rsidR="00735352" w:rsidRPr="008009D6" w:rsidRDefault="00735352" w:rsidP="00CF34E6">
            <w:pPr>
              <w:ind w:firstLine="355"/>
              <w:jc w:val="both"/>
              <w:rPr>
                <w:sz w:val="18"/>
                <w:szCs w:val="18"/>
              </w:rPr>
            </w:pPr>
            <w:r w:rsidRPr="008009D6">
              <w:rPr>
                <w:sz w:val="18"/>
                <w:szCs w:val="18"/>
              </w:rPr>
              <w:t>обеспечен возврат средств в бюджеты всех уровней бюджетной системы Российской Федерации (тыс. руб.)</w:t>
            </w:r>
          </w:p>
        </w:tc>
        <w:tc>
          <w:tcPr>
            <w:tcW w:w="1074" w:type="dxa"/>
            <w:shd w:val="clear" w:color="auto" w:fill="FFFFFF"/>
          </w:tcPr>
          <w:p w:rsidR="00735352" w:rsidRDefault="00735352" w:rsidP="00CF34E6">
            <w:pPr>
              <w:ind w:left="-57" w:right="-57"/>
              <w:jc w:val="center"/>
              <w:rPr>
                <w:sz w:val="18"/>
                <w:szCs w:val="18"/>
              </w:rPr>
            </w:pPr>
            <w:r>
              <w:rPr>
                <w:sz w:val="18"/>
                <w:szCs w:val="18"/>
              </w:rPr>
              <w:t>71 599</w:t>
            </w:r>
          </w:p>
          <w:p w:rsidR="00735352" w:rsidRDefault="00735352" w:rsidP="00CF34E6">
            <w:pPr>
              <w:ind w:left="-57" w:right="-57"/>
              <w:jc w:val="center"/>
              <w:rPr>
                <w:sz w:val="18"/>
                <w:szCs w:val="18"/>
              </w:rPr>
            </w:pPr>
          </w:p>
          <w:p w:rsidR="00735352" w:rsidRPr="008009D6" w:rsidRDefault="00735352" w:rsidP="00CF34E6">
            <w:pPr>
              <w:ind w:left="-57" w:right="-57"/>
              <w:jc w:val="center"/>
              <w:rPr>
                <w:sz w:val="18"/>
                <w:szCs w:val="18"/>
              </w:rPr>
            </w:pPr>
            <w:r>
              <w:rPr>
                <w:sz w:val="18"/>
                <w:szCs w:val="18"/>
              </w:rPr>
              <w:t xml:space="preserve">35 </w:t>
            </w:r>
          </w:p>
        </w:tc>
      </w:tr>
      <w:tr w:rsidR="00735352" w:rsidRPr="008009D6" w:rsidTr="00CF34E6">
        <w:trPr>
          <w:trHeight w:val="896"/>
          <w:jc w:val="center"/>
        </w:trPr>
        <w:tc>
          <w:tcPr>
            <w:tcW w:w="8054" w:type="dxa"/>
            <w:shd w:val="clear" w:color="auto" w:fill="FFFFFF"/>
          </w:tcPr>
          <w:p w:rsidR="00735352" w:rsidRPr="008009D6" w:rsidRDefault="00735352" w:rsidP="00CF34E6">
            <w:pPr>
              <w:jc w:val="both"/>
              <w:rPr>
                <w:sz w:val="18"/>
                <w:szCs w:val="18"/>
              </w:rPr>
            </w:pPr>
            <w:r w:rsidRPr="008009D6">
              <w:rPr>
                <w:sz w:val="18"/>
                <w:szCs w:val="18"/>
              </w:rPr>
              <w:t>Направлено представлений всего,</w:t>
            </w:r>
          </w:p>
          <w:p w:rsidR="00735352" w:rsidRPr="008009D6" w:rsidRDefault="00735352" w:rsidP="00CF34E6">
            <w:pPr>
              <w:ind w:firstLine="230"/>
              <w:jc w:val="both"/>
              <w:rPr>
                <w:sz w:val="18"/>
                <w:szCs w:val="18"/>
              </w:rPr>
            </w:pPr>
            <w:r w:rsidRPr="008009D6">
              <w:rPr>
                <w:sz w:val="18"/>
                <w:szCs w:val="18"/>
              </w:rPr>
              <w:t>в том числе:</w:t>
            </w:r>
          </w:p>
          <w:p w:rsidR="00735352" w:rsidRPr="008009D6" w:rsidRDefault="00735352" w:rsidP="00CF34E6">
            <w:pPr>
              <w:ind w:firstLine="284"/>
              <w:jc w:val="both"/>
              <w:rPr>
                <w:sz w:val="18"/>
                <w:szCs w:val="18"/>
              </w:rPr>
            </w:pPr>
            <w:r w:rsidRPr="008009D6">
              <w:rPr>
                <w:sz w:val="18"/>
                <w:szCs w:val="18"/>
              </w:rPr>
              <w:t>количество представлений, выполненных в установленные сроки</w:t>
            </w:r>
          </w:p>
          <w:p w:rsidR="00735352" w:rsidRPr="008009D6" w:rsidRDefault="00735352" w:rsidP="00CF34E6">
            <w:pPr>
              <w:ind w:firstLine="284"/>
              <w:jc w:val="both"/>
              <w:rPr>
                <w:sz w:val="18"/>
                <w:szCs w:val="18"/>
              </w:rPr>
            </w:pPr>
            <w:r w:rsidRPr="008009D6">
              <w:rPr>
                <w:sz w:val="18"/>
                <w:szCs w:val="18"/>
              </w:rPr>
              <w:t>количество представлений, сроки выполнения которых не наступили</w:t>
            </w:r>
          </w:p>
          <w:p w:rsidR="00735352" w:rsidRPr="008009D6" w:rsidRDefault="00735352" w:rsidP="00CF34E6">
            <w:pPr>
              <w:ind w:firstLine="284"/>
              <w:jc w:val="both"/>
              <w:rPr>
                <w:sz w:val="18"/>
                <w:szCs w:val="18"/>
              </w:rPr>
            </w:pPr>
            <w:r w:rsidRPr="008009D6">
              <w:rPr>
                <w:sz w:val="18"/>
                <w:szCs w:val="18"/>
              </w:rPr>
              <w:t xml:space="preserve">количество представлений, не выполненных и выполненных не полностью </w:t>
            </w:r>
          </w:p>
        </w:tc>
        <w:tc>
          <w:tcPr>
            <w:tcW w:w="1074" w:type="dxa"/>
            <w:shd w:val="clear" w:color="auto" w:fill="FFFFFF"/>
          </w:tcPr>
          <w:p w:rsidR="00735352" w:rsidRPr="008009D6" w:rsidRDefault="00735352" w:rsidP="00CF34E6">
            <w:pPr>
              <w:ind w:left="-57" w:right="-57"/>
              <w:jc w:val="center"/>
              <w:rPr>
                <w:sz w:val="18"/>
                <w:szCs w:val="18"/>
              </w:rPr>
            </w:pPr>
            <w:r w:rsidRPr="008009D6">
              <w:rPr>
                <w:sz w:val="18"/>
                <w:szCs w:val="18"/>
              </w:rPr>
              <w:t>13</w:t>
            </w:r>
          </w:p>
          <w:p w:rsidR="00735352" w:rsidRPr="008009D6" w:rsidRDefault="00735352" w:rsidP="00CF34E6">
            <w:pPr>
              <w:ind w:left="-57" w:right="-57"/>
              <w:jc w:val="center"/>
              <w:rPr>
                <w:sz w:val="18"/>
                <w:szCs w:val="18"/>
              </w:rPr>
            </w:pPr>
          </w:p>
          <w:p w:rsidR="00735352" w:rsidRPr="008009D6" w:rsidRDefault="00735352" w:rsidP="00CF34E6">
            <w:pPr>
              <w:ind w:left="-57" w:right="-57"/>
              <w:jc w:val="center"/>
              <w:rPr>
                <w:sz w:val="18"/>
                <w:szCs w:val="18"/>
              </w:rPr>
            </w:pPr>
            <w:r w:rsidRPr="008009D6">
              <w:rPr>
                <w:sz w:val="18"/>
                <w:szCs w:val="18"/>
              </w:rPr>
              <w:t>7</w:t>
            </w:r>
          </w:p>
          <w:p w:rsidR="00735352" w:rsidRPr="008009D6" w:rsidRDefault="00735352" w:rsidP="00CF34E6">
            <w:pPr>
              <w:ind w:left="-57" w:right="-57"/>
              <w:jc w:val="center"/>
              <w:rPr>
                <w:sz w:val="18"/>
                <w:szCs w:val="18"/>
              </w:rPr>
            </w:pPr>
            <w:r w:rsidRPr="008009D6">
              <w:rPr>
                <w:sz w:val="18"/>
                <w:szCs w:val="18"/>
              </w:rPr>
              <w:t>-</w:t>
            </w:r>
          </w:p>
          <w:p w:rsidR="00735352" w:rsidRPr="008009D6" w:rsidRDefault="00735352" w:rsidP="00CF34E6">
            <w:pPr>
              <w:ind w:left="-57" w:right="-57"/>
              <w:jc w:val="center"/>
              <w:rPr>
                <w:sz w:val="18"/>
                <w:szCs w:val="18"/>
              </w:rPr>
            </w:pPr>
            <w:r>
              <w:rPr>
                <w:sz w:val="18"/>
                <w:szCs w:val="18"/>
              </w:rPr>
              <w:t>6</w:t>
            </w:r>
          </w:p>
        </w:tc>
      </w:tr>
      <w:tr w:rsidR="00735352" w:rsidRPr="008009D6" w:rsidTr="00CF34E6">
        <w:trPr>
          <w:trHeight w:val="926"/>
          <w:jc w:val="center"/>
        </w:trPr>
        <w:tc>
          <w:tcPr>
            <w:tcW w:w="8054" w:type="dxa"/>
            <w:shd w:val="clear" w:color="auto" w:fill="FFFFFF"/>
          </w:tcPr>
          <w:p w:rsidR="00735352" w:rsidRPr="008009D6" w:rsidRDefault="00735352" w:rsidP="00CF34E6">
            <w:pPr>
              <w:jc w:val="both"/>
              <w:rPr>
                <w:sz w:val="18"/>
                <w:szCs w:val="18"/>
              </w:rPr>
            </w:pPr>
            <w:r w:rsidRPr="008009D6">
              <w:rPr>
                <w:sz w:val="18"/>
                <w:szCs w:val="18"/>
              </w:rPr>
              <w:t>Направлено предписаний всего,</w:t>
            </w:r>
          </w:p>
          <w:p w:rsidR="00735352" w:rsidRPr="008009D6" w:rsidRDefault="00735352" w:rsidP="00CF34E6">
            <w:pPr>
              <w:ind w:firstLine="284"/>
              <w:jc w:val="both"/>
              <w:rPr>
                <w:sz w:val="18"/>
                <w:szCs w:val="18"/>
              </w:rPr>
            </w:pPr>
            <w:r w:rsidRPr="008009D6">
              <w:rPr>
                <w:sz w:val="18"/>
                <w:szCs w:val="18"/>
              </w:rPr>
              <w:t>в том числе:</w:t>
            </w:r>
          </w:p>
          <w:p w:rsidR="00735352" w:rsidRPr="008009D6" w:rsidRDefault="00735352" w:rsidP="00CF34E6">
            <w:pPr>
              <w:ind w:firstLine="284"/>
              <w:jc w:val="both"/>
              <w:rPr>
                <w:sz w:val="18"/>
                <w:szCs w:val="18"/>
              </w:rPr>
            </w:pPr>
            <w:r w:rsidRPr="008009D6">
              <w:rPr>
                <w:sz w:val="18"/>
                <w:szCs w:val="18"/>
              </w:rPr>
              <w:t>количество предписаний, выполненных в установленные сроки</w:t>
            </w:r>
          </w:p>
          <w:p w:rsidR="00735352" w:rsidRPr="008009D6" w:rsidRDefault="00735352" w:rsidP="00CF34E6">
            <w:pPr>
              <w:ind w:firstLine="284"/>
              <w:jc w:val="both"/>
              <w:rPr>
                <w:sz w:val="18"/>
                <w:szCs w:val="18"/>
              </w:rPr>
            </w:pPr>
            <w:r w:rsidRPr="008009D6">
              <w:rPr>
                <w:sz w:val="18"/>
                <w:szCs w:val="18"/>
              </w:rPr>
              <w:t>количество предписаний, сроки выполнения которых не наступили</w:t>
            </w:r>
          </w:p>
          <w:p w:rsidR="00735352" w:rsidRPr="008009D6" w:rsidRDefault="00735352" w:rsidP="00CF34E6">
            <w:pPr>
              <w:ind w:firstLine="284"/>
              <w:jc w:val="both"/>
              <w:rPr>
                <w:sz w:val="18"/>
                <w:szCs w:val="18"/>
              </w:rPr>
            </w:pPr>
            <w:r w:rsidRPr="008009D6">
              <w:rPr>
                <w:sz w:val="18"/>
                <w:szCs w:val="18"/>
              </w:rPr>
              <w:t xml:space="preserve">количество предписаний, не выполненных и выполненных не полностью </w:t>
            </w:r>
          </w:p>
        </w:tc>
        <w:tc>
          <w:tcPr>
            <w:tcW w:w="1074" w:type="dxa"/>
            <w:shd w:val="clear" w:color="auto" w:fill="FFFFFF"/>
          </w:tcPr>
          <w:p w:rsidR="00735352" w:rsidRPr="008009D6" w:rsidRDefault="00735352" w:rsidP="00CF34E6">
            <w:pPr>
              <w:ind w:left="-57" w:right="-57"/>
              <w:jc w:val="center"/>
              <w:rPr>
                <w:sz w:val="18"/>
                <w:szCs w:val="18"/>
              </w:rPr>
            </w:pPr>
            <w:r w:rsidRPr="008009D6">
              <w:rPr>
                <w:sz w:val="18"/>
                <w:szCs w:val="18"/>
              </w:rPr>
              <w:t>3</w:t>
            </w:r>
          </w:p>
          <w:p w:rsidR="00735352" w:rsidRPr="008009D6" w:rsidRDefault="00735352" w:rsidP="00CF34E6">
            <w:pPr>
              <w:ind w:left="-57" w:right="-57"/>
              <w:jc w:val="center"/>
              <w:rPr>
                <w:sz w:val="18"/>
                <w:szCs w:val="18"/>
              </w:rPr>
            </w:pPr>
          </w:p>
          <w:p w:rsidR="00735352" w:rsidRPr="008009D6" w:rsidRDefault="00735352" w:rsidP="00CF34E6">
            <w:pPr>
              <w:ind w:left="-57" w:right="-57"/>
              <w:jc w:val="center"/>
              <w:rPr>
                <w:sz w:val="18"/>
                <w:szCs w:val="18"/>
              </w:rPr>
            </w:pPr>
            <w:r w:rsidRPr="008009D6">
              <w:rPr>
                <w:sz w:val="18"/>
                <w:szCs w:val="18"/>
              </w:rPr>
              <w:t>1</w:t>
            </w:r>
          </w:p>
          <w:p w:rsidR="00735352" w:rsidRPr="008009D6" w:rsidRDefault="00735352" w:rsidP="00CF34E6">
            <w:pPr>
              <w:ind w:left="-57" w:right="-57"/>
              <w:jc w:val="center"/>
              <w:rPr>
                <w:sz w:val="18"/>
                <w:szCs w:val="18"/>
              </w:rPr>
            </w:pPr>
            <w:r w:rsidRPr="008009D6">
              <w:rPr>
                <w:sz w:val="18"/>
                <w:szCs w:val="18"/>
              </w:rPr>
              <w:t>2</w:t>
            </w:r>
          </w:p>
          <w:p w:rsidR="00735352" w:rsidRPr="008009D6" w:rsidRDefault="00735352" w:rsidP="00CF34E6">
            <w:pPr>
              <w:ind w:left="-57" w:right="-57"/>
              <w:jc w:val="center"/>
              <w:rPr>
                <w:sz w:val="18"/>
                <w:szCs w:val="18"/>
              </w:rPr>
            </w:pPr>
            <w:r w:rsidRPr="008009D6">
              <w:rPr>
                <w:sz w:val="18"/>
                <w:szCs w:val="18"/>
              </w:rPr>
              <w:t>-</w:t>
            </w:r>
          </w:p>
        </w:tc>
      </w:tr>
      <w:tr w:rsidR="00735352" w:rsidRPr="008009D6" w:rsidTr="00CF34E6">
        <w:trPr>
          <w:jc w:val="center"/>
        </w:trPr>
        <w:tc>
          <w:tcPr>
            <w:tcW w:w="8054" w:type="dxa"/>
          </w:tcPr>
          <w:p w:rsidR="00735352" w:rsidRPr="008009D6" w:rsidRDefault="00735352" w:rsidP="00CF34E6">
            <w:pPr>
              <w:jc w:val="both"/>
              <w:rPr>
                <w:sz w:val="18"/>
                <w:szCs w:val="18"/>
              </w:rPr>
            </w:pPr>
            <w:r w:rsidRPr="008009D6">
              <w:rPr>
                <w:sz w:val="18"/>
                <w:szCs w:val="18"/>
              </w:rPr>
              <w:t xml:space="preserve">Направлено информационных писем в органы исполнительной власти субъекта Российской Федерации (муниципального образования) </w:t>
            </w:r>
          </w:p>
        </w:tc>
        <w:tc>
          <w:tcPr>
            <w:tcW w:w="1074" w:type="dxa"/>
            <w:vAlign w:val="center"/>
          </w:tcPr>
          <w:p w:rsidR="00735352" w:rsidRPr="008009D6" w:rsidRDefault="00735352" w:rsidP="00CF34E6">
            <w:pPr>
              <w:ind w:left="-57" w:right="-57"/>
              <w:jc w:val="center"/>
              <w:rPr>
                <w:sz w:val="18"/>
                <w:szCs w:val="18"/>
              </w:rPr>
            </w:pPr>
            <w:r w:rsidRPr="008009D6">
              <w:rPr>
                <w:sz w:val="18"/>
                <w:szCs w:val="18"/>
              </w:rPr>
              <w:t>4</w:t>
            </w:r>
          </w:p>
        </w:tc>
      </w:tr>
      <w:tr w:rsidR="00735352" w:rsidRPr="008009D6" w:rsidTr="00CF34E6">
        <w:trPr>
          <w:trHeight w:val="2072"/>
          <w:jc w:val="center"/>
        </w:trPr>
        <w:tc>
          <w:tcPr>
            <w:tcW w:w="8054" w:type="dxa"/>
            <w:shd w:val="clear" w:color="auto" w:fill="FFFFFF"/>
          </w:tcPr>
          <w:p w:rsidR="00735352" w:rsidRPr="008009D6" w:rsidRDefault="00735352" w:rsidP="00CF34E6">
            <w:pPr>
              <w:jc w:val="both"/>
              <w:rPr>
                <w:sz w:val="18"/>
                <w:szCs w:val="18"/>
              </w:rPr>
            </w:pPr>
            <w:r w:rsidRPr="008009D6">
              <w:rPr>
                <w:sz w:val="18"/>
                <w:szCs w:val="18"/>
              </w:rPr>
              <w:t>Количество материалов, направленных в ходе и по результатам проведения контрольных мероприятий в органы прокуратуры и иные правоохранительные органы, по результатам рассмотрения которых в том числе:</w:t>
            </w:r>
          </w:p>
          <w:p w:rsidR="00735352" w:rsidRPr="008009D6" w:rsidRDefault="00735352" w:rsidP="00CF34E6">
            <w:pPr>
              <w:ind w:firstLine="284"/>
              <w:jc w:val="both"/>
              <w:rPr>
                <w:sz w:val="18"/>
                <w:szCs w:val="18"/>
              </w:rPr>
            </w:pPr>
            <w:r w:rsidRPr="008009D6">
              <w:rPr>
                <w:sz w:val="18"/>
                <w:szCs w:val="18"/>
              </w:rPr>
              <w:t>принято решений о возбуждении уголовного дела</w:t>
            </w:r>
          </w:p>
          <w:p w:rsidR="00735352" w:rsidRPr="008009D6" w:rsidRDefault="00735352" w:rsidP="00CF34E6">
            <w:pPr>
              <w:ind w:firstLine="284"/>
              <w:jc w:val="both"/>
              <w:rPr>
                <w:sz w:val="18"/>
                <w:szCs w:val="18"/>
              </w:rPr>
            </w:pPr>
            <w:r w:rsidRPr="008009D6">
              <w:rPr>
                <w:sz w:val="18"/>
                <w:szCs w:val="18"/>
              </w:rPr>
              <w:t>принято решений об отказе в  возбуждении уголовного дела</w:t>
            </w:r>
          </w:p>
          <w:p w:rsidR="00735352" w:rsidRPr="008009D6" w:rsidRDefault="00735352" w:rsidP="00CF34E6">
            <w:pPr>
              <w:ind w:firstLine="284"/>
              <w:jc w:val="both"/>
              <w:rPr>
                <w:sz w:val="18"/>
                <w:szCs w:val="18"/>
              </w:rPr>
            </w:pPr>
            <w:r w:rsidRPr="008009D6">
              <w:rPr>
                <w:sz w:val="18"/>
                <w:szCs w:val="18"/>
              </w:rPr>
              <w:t>принято решений о прекращении уголовного дела</w:t>
            </w:r>
          </w:p>
          <w:p w:rsidR="00735352" w:rsidRPr="008009D6" w:rsidRDefault="00735352" w:rsidP="00CF34E6">
            <w:pPr>
              <w:ind w:firstLine="284"/>
              <w:jc w:val="both"/>
              <w:rPr>
                <w:sz w:val="18"/>
                <w:szCs w:val="18"/>
              </w:rPr>
            </w:pPr>
            <w:r w:rsidRPr="008009D6">
              <w:rPr>
                <w:sz w:val="18"/>
                <w:szCs w:val="18"/>
              </w:rPr>
              <w:t>возбуждено дел об административных правонарушениях</w:t>
            </w:r>
          </w:p>
          <w:p w:rsidR="00735352" w:rsidRPr="008009D6" w:rsidRDefault="00735352" w:rsidP="00CF34E6">
            <w:pPr>
              <w:ind w:firstLine="284"/>
              <w:jc w:val="both"/>
              <w:rPr>
                <w:sz w:val="18"/>
                <w:szCs w:val="18"/>
              </w:rPr>
            </w:pPr>
            <w:r w:rsidRPr="008009D6">
              <w:rPr>
                <w:sz w:val="18"/>
                <w:szCs w:val="18"/>
              </w:rPr>
              <w:t>внесено протестов, представлений, постановлений и предостережений по фактам нарушений закона</w:t>
            </w:r>
          </w:p>
        </w:tc>
        <w:tc>
          <w:tcPr>
            <w:tcW w:w="1074" w:type="dxa"/>
            <w:shd w:val="clear" w:color="auto" w:fill="FFFFFF"/>
            <w:vAlign w:val="center"/>
          </w:tcPr>
          <w:p w:rsidR="00735352" w:rsidRPr="008009D6" w:rsidRDefault="00735352" w:rsidP="00CF34E6">
            <w:pPr>
              <w:ind w:left="-57" w:right="-57"/>
              <w:jc w:val="center"/>
              <w:rPr>
                <w:sz w:val="18"/>
                <w:szCs w:val="18"/>
              </w:rPr>
            </w:pPr>
            <w:r w:rsidRPr="00433B5E">
              <w:rPr>
                <w:sz w:val="18"/>
                <w:szCs w:val="18"/>
              </w:rPr>
              <w:t>11</w:t>
            </w:r>
          </w:p>
          <w:p w:rsidR="00735352" w:rsidRDefault="00735352" w:rsidP="00CF34E6">
            <w:pPr>
              <w:ind w:left="-57" w:right="-57"/>
              <w:jc w:val="center"/>
              <w:rPr>
                <w:sz w:val="18"/>
                <w:szCs w:val="18"/>
              </w:rPr>
            </w:pPr>
          </w:p>
          <w:p w:rsidR="00735352" w:rsidRPr="008009D6" w:rsidRDefault="00735352" w:rsidP="00CF34E6">
            <w:pPr>
              <w:ind w:left="-57" w:right="-57"/>
              <w:jc w:val="center"/>
              <w:rPr>
                <w:sz w:val="18"/>
                <w:szCs w:val="18"/>
              </w:rPr>
            </w:pPr>
            <w:r>
              <w:rPr>
                <w:sz w:val="18"/>
                <w:szCs w:val="18"/>
              </w:rPr>
              <w:t>1</w:t>
            </w:r>
          </w:p>
          <w:p w:rsidR="00735352" w:rsidRPr="008009D6" w:rsidRDefault="00735352" w:rsidP="00CF34E6">
            <w:pPr>
              <w:ind w:left="-57" w:right="-57"/>
              <w:jc w:val="center"/>
              <w:rPr>
                <w:sz w:val="18"/>
                <w:szCs w:val="18"/>
              </w:rPr>
            </w:pPr>
          </w:p>
          <w:p w:rsidR="00735352" w:rsidRPr="008009D6" w:rsidRDefault="00735352" w:rsidP="00CF34E6">
            <w:pPr>
              <w:ind w:left="-57" w:right="-57"/>
              <w:jc w:val="center"/>
              <w:rPr>
                <w:sz w:val="18"/>
                <w:szCs w:val="18"/>
              </w:rPr>
            </w:pPr>
          </w:p>
          <w:p w:rsidR="00735352" w:rsidRPr="008009D6" w:rsidRDefault="00735352" w:rsidP="00CF34E6">
            <w:pPr>
              <w:ind w:left="-57" w:right="-57"/>
              <w:jc w:val="center"/>
              <w:rPr>
                <w:sz w:val="18"/>
                <w:szCs w:val="18"/>
              </w:rPr>
            </w:pPr>
            <w:r>
              <w:rPr>
                <w:sz w:val="18"/>
                <w:szCs w:val="18"/>
              </w:rPr>
              <w:t>2</w:t>
            </w:r>
          </w:p>
          <w:p w:rsidR="00735352" w:rsidRPr="008009D6" w:rsidRDefault="00735352" w:rsidP="00CF34E6">
            <w:pPr>
              <w:ind w:left="-57" w:right="-57"/>
              <w:jc w:val="center"/>
              <w:rPr>
                <w:sz w:val="18"/>
                <w:szCs w:val="18"/>
              </w:rPr>
            </w:pPr>
            <w:r>
              <w:rPr>
                <w:sz w:val="18"/>
                <w:szCs w:val="18"/>
              </w:rPr>
              <w:t>1</w:t>
            </w:r>
          </w:p>
          <w:p w:rsidR="00735352" w:rsidRPr="008009D6" w:rsidRDefault="00735352" w:rsidP="00CF34E6">
            <w:pPr>
              <w:ind w:left="-57" w:right="-57"/>
              <w:jc w:val="center"/>
              <w:rPr>
                <w:sz w:val="18"/>
                <w:szCs w:val="18"/>
              </w:rPr>
            </w:pPr>
          </w:p>
        </w:tc>
      </w:tr>
      <w:tr w:rsidR="00735352" w:rsidRPr="008009D6" w:rsidTr="00CF34E6">
        <w:trPr>
          <w:jc w:val="center"/>
        </w:trPr>
        <w:tc>
          <w:tcPr>
            <w:tcW w:w="8054" w:type="dxa"/>
            <w:shd w:val="clear" w:color="auto" w:fill="FFFFFF"/>
          </w:tcPr>
          <w:p w:rsidR="00735352" w:rsidRPr="008009D6" w:rsidRDefault="00735352" w:rsidP="00CF34E6">
            <w:pPr>
              <w:rPr>
                <w:sz w:val="18"/>
                <w:szCs w:val="18"/>
              </w:rPr>
            </w:pPr>
            <w:r w:rsidRPr="008009D6">
              <w:rPr>
                <w:sz w:val="18"/>
                <w:szCs w:val="18"/>
              </w:rPr>
              <w:t xml:space="preserve">Возбуждено дел об административных правонарушениях </w:t>
            </w:r>
          </w:p>
        </w:tc>
        <w:tc>
          <w:tcPr>
            <w:tcW w:w="1074" w:type="dxa"/>
            <w:shd w:val="clear" w:color="auto" w:fill="FFFFFF"/>
          </w:tcPr>
          <w:p w:rsidR="00735352" w:rsidRPr="008009D6" w:rsidRDefault="00735352" w:rsidP="00CF34E6">
            <w:pPr>
              <w:ind w:left="-57" w:right="-57"/>
              <w:jc w:val="center"/>
              <w:rPr>
                <w:sz w:val="18"/>
                <w:szCs w:val="18"/>
              </w:rPr>
            </w:pPr>
            <w:r w:rsidRPr="008009D6">
              <w:rPr>
                <w:sz w:val="18"/>
                <w:szCs w:val="18"/>
              </w:rPr>
              <w:t>4</w:t>
            </w:r>
          </w:p>
        </w:tc>
      </w:tr>
      <w:tr w:rsidR="00735352" w:rsidRPr="008009D6" w:rsidTr="00CF34E6">
        <w:trPr>
          <w:jc w:val="center"/>
        </w:trPr>
        <w:tc>
          <w:tcPr>
            <w:tcW w:w="8054" w:type="dxa"/>
            <w:shd w:val="clear" w:color="auto" w:fill="FFFFFF"/>
          </w:tcPr>
          <w:p w:rsidR="00735352" w:rsidRPr="008009D6" w:rsidRDefault="00735352" w:rsidP="00CF34E6">
            <w:pPr>
              <w:jc w:val="both"/>
              <w:rPr>
                <w:sz w:val="18"/>
                <w:szCs w:val="18"/>
              </w:rPr>
            </w:pPr>
            <w:r w:rsidRPr="008009D6">
              <w:rPr>
                <w:sz w:val="18"/>
                <w:szCs w:val="18"/>
              </w:rPr>
              <w:lastRenderedPageBreak/>
              <w:t>Привлечено должностных лиц к административной ответственности по делам об административных правонарушениях</w:t>
            </w:r>
          </w:p>
        </w:tc>
        <w:tc>
          <w:tcPr>
            <w:tcW w:w="1074" w:type="dxa"/>
            <w:shd w:val="clear" w:color="auto" w:fill="FFFFFF"/>
          </w:tcPr>
          <w:p w:rsidR="00735352" w:rsidRPr="008009D6" w:rsidRDefault="00735352" w:rsidP="00CF34E6">
            <w:pPr>
              <w:ind w:left="-57" w:right="-57"/>
              <w:jc w:val="center"/>
              <w:rPr>
                <w:sz w:val="18"/>
                <w:szCs w:val="18"/>
              </w:rPr>
            </w:pPr>
            <w:r>
              <w:rPr>
                <w:sz w:val="18"/>
                <w:szCs w:val="18"/>
              </w:rPr>
              <w:t>3</w:t>
            </w:r>
          </w:p>
        </w:tc>
      </w:tr>
      <w:tr w:rsidR="00735352" w:rsidRPr="008009D6" w:rsidTr="00CF34E6">
        <w:trPr>
          <w:jc w:val="center"/>
        </w:trPr>
        <w:tc>
          <w:tcPr>
            <w:tcW w:w="8054" w:type="dxa"/>
            <w:shd w:val="clear" w:color="auto" w:fill="FFFFFF"/>
          </w:tcPr>
          <w:p w:rsidR="00735352" w:rsidRPr="008009D6" w:rsidRDefault="00735352" w:rsidP="00CF34E6">
            <w:pPr>
              <w:jc w:val="both"/>
              <w:rPr>
                <w:sz w:val="18"/>
                <w:szCs w:val="18"/>
              </w:rPr>
            </w:pPr>
            <w:r w:rsidRPr="008009D6">
              <w:rPr>
                <w:sz w:val="18"/>
                <w:szCs w:val="18"/>
              </w:rPr>
              <w:t>Привлечено лиц к дисциплинарной ответственности</w:t>
            </w:r>
          </w:p>
        </w:tc>
        <w:tc>
          <w:tcPr>
            <w:tcW w:w="1074" w:type="dxa"/>
            <w:shd w:val="clear" w:color="auto" w:fill="FFFFFF"/>
          </w:tcPr>
          <w:p w:rsidR="00735352" w:rsidRPr="008009D6" w:rsidRDefault="00735352" w:rsidP="00CF34E6">
            <w:pPr>
              <w:ind w:left="-57" w:right="-57"/>
              <w:jc w:val="center"/>
              <w:rPr>
                <w:sz w:val="18"/>
                <w:szCs w:val="18"/>
              </w:rPr>
            </w:pPr>
            <w:r w:rsidRPr="008009D6">
              <w:rPr>
                <w:sz w:val="18"/>
                <w:szCs w:val="18"/>
              </w:rPr>
              <w:t>-</w:t>
            </w:r>
          </w:p>
        </w:tc>
      </w:tr>
      <w:tr w:rsidR="00735352" w:rsidRPr="008009D6" w:rsidTr="00CF34E6">
        <w:trPr>
          <w:jc w:val="center"/>
        </w:trPr>
        <w:tc>
          <w:tcPr>
            <w:tcW w:w="8054" w:type="dxa"/>
            <w:shd w:val="clear" w:color="auto" w:fill="FFFFFF"/>
          </w:tcPr>
          <w:p w:rsidR="00735352" w:rsidRPr="008009D6" w:rsidRDefault="00735352" w:rsidP="00CF34E6">
            <w:pPr>
              <w:jc w:val="both"/>
              <w:rPr>
                <w:sz w:val="18"/>
                <w:szCs w:val="18"/>
              </w:rPr>
            </w:pPr>
            <w:r w:rsidRPr="008009D6">
              <w:rPr>
                <w:sz w:val="18"/>
                <w:szCs w:val="18"/>
              </w:rPr>
              <w:t xml:space="preserve">Информационное присутствие КРК города (количество публикаций, сообщений, сюжетов) </w:t>
            </w:r>
          </w:p>
        </w:tc>
        <w:tc>
          <w:tcPr>
            <w:tcW w:w="1074" w:type="dxa"/>
            <w:shd w:val="clear" w:color="auto" w:fill="FFFFFF"/>
          </w:tcPr>
          <w:p w:rsidR="00735352" w:rsidRPr="008009D6" w:rsidRDefault="00735352" w:rsidP="00CF34E6">
            <w:pPr>
              <w:ind w:left="-57" w:right="-57"/>
              <w:jc w:val="center"/>
              <w:rPr>
                <w:sz w:val="18"/>
                <w:szCs w:val="18"/>
              </w:rPr>
            </w:pPr>
            <w:r w:rsidRPr="008009D6">
              <w:rPr>
                <w:sz w:val="18"/>
                <w:szCs w:val="18"/>
              </w:rPr>
              <w:t>32</w:t>
            </w:r>
          </w:p>
        </w:tc>
      </w:tr>
      <w:tr w:rsidR="00735352" w:rsidRPr="008009D6" w:rsidTr="00CF34E6">
        <w:trPr>
          <w:jc w:val="center"/>
        </w:trPr>
        <w:tc>
          <w:tcPr>
            <w:tcW w:w="8054" w:type="dxa"/>
            <w:shd w:val="clear" w:color="auto" w:fill="FFFFFF"/>
          </w:tcPr>
          <w:p w:rsidR="00735352" w:rsidRPr="008009D6" w:rsidRDefault="00735352" w:rsidP="00CF34E6">
            <w:pPr>
              <w:jc w:val="both"/>
              <w:rPr>
                <w:sz w:val="18"/>
                <w:szCs w:val="18"/>
              </w:rPr>
            </w:pPr>
            <w:r w:rsidRPr="008009D6">
              <w:rPr>
                <w:sz w:val="18"/>
                <w:szCs w:val="18"/>
              </w:rPr>
              <w:t xml:space="preserve">Штатная численность сотрудников КРК города, </w:t>
            </w:r>
          </w:p>
          <w:p w:rsidR="00735352" w:rsidRPr="008009D6" w:rsidRDefault="00735352" w:rsidP="00CF34E6">
            <w:pPr>
              <w:jc w:val="both"/>
              <w:rPr>
                <w:sz w:val="18"/>
                <w:szCs w:val="18"/>
              </w:rPr>
            </w:pPr>
            <w:r w:rsidRPr="008009D6">
              <w:rPr>
                <w:sz w:val="18"/>
                <w:szCs w:val="18"/>
              </w:rPr>
              <w:t>в том числе муниципальных служащих</w:t>
            </w:r>
          </w:p>
        </w:tc>
        <w:tc>
          <w:tcPr>
            <w:tcW w:w="1074" w:type="dxa"/>
            <w:shd w:val="clear" w:color="auto" w:fill="FFFFFF"/>
          </w:tcPr>
          <w:p w:rsidR="00735352" w:rsidRPr="008009D6" w:rsidRDefault="00735352" w:rsidP="00CF34E6">
            <w:pPr>
              <w:ind w:left="-57" w:right="-57"/>
              <w:jc w:val="center"/>
              <w:rPr>
                <w:sz w:val="18"/>
                <w:szCs w:val="18"/>
              </w:rPr>
            </w:pPr>
            <w:r w:rsidRPr="008009D6">
              <w:rPr>
                <w:sz w:val="18"/>
                <w:szCs w:val="18"/>
              </w:rPr>
              <w:t>6</w:t>
            </w:r>
          </w:p>
          <w:p w:rsidR="00735352" w:rsidRPr="008009D6" w:rsidRDefault="00735352" w:rsidP="00CF34E6">
            <w:pPr>
              <w:ind w:left="-57" w:right="-57"/>
              <w:jc w:val="center"/>
              <w:rPr>
                <w:sz w:val="18"/>
                <w:szCs w:val="18"/>
              </w:rPr>
            </w:pPr>
            <w:r w:rsidRPr="008009D6">
              <w:rPr>
                <w:sz w:val="18"/>
                <w:szCs w:val="18"/>
              </w:rPr>
              <w:t>5</w:t>
            </w:r>
          </w:p>
        </w:tc>
      </w:tr>
      <w:tr w:rsidR="00735352" w:rsidRPr="008009D6" w:rsidTr="00CF34E6">
        <w:trPr>
          <w:jc w:val="center"/>
        </w:trPr>
        <w:tc>
          <w:tcPr>
            <w:tcW w:w="8054" w:type="dxa"/>
            <w:shd w:val="clear" w:color="auto" w:fill="FFFFFF"/>
          </w:tcPr>
          <w:p w:rsidR="00735352" w:rsidRPr="008009D6" w:rsidRDefault="00735352" w:rsidP="00CF34E6">
            <w:pPr>
              <w:jc w:val="both"/>
              <w:rPr>
                <w:sz w:val="18"/>
                <w:szCs w:val="18"/>
              </w:rPr>
            </w:pPr>
            <w:r w:rsidRPr="008009D6">
              <w:rPr>
                <w:color w:val="000000"/>
                <w:sz w:val="18"/>
                <w:szCs w:val="18"/>
              </w:rPr>
              <w:t>Финансовое обеспечение деятельности контрольно-счетного органа в отчетном году (тыс. руб.)</w:t>
            </w:r>
          </w:p>
        </w:tc>
        <w:tc>
          <w:tcPr>
            <w:tcW w:w="1074" w:type="dxa"/>
            <w:shd w:val="clear" w:color="auto" w:fill="FFFFFF"/>
          </w:tcPr>
          <w:p w:rsidR="00735352" w:rsidRPr="008009D6" w:rsidRDefault="00735352" w:rsidP="00CF34E6">
            <w:pPr>
              <w:ind w:left="-57" w:right="-57"/>
              <w:jc w:val="center"/>
              <w:rPr>
                <w:sz w:val="18"/>
                <w:szCs w:val="18"/>
              </w:rPr>
            </w:pPr>
            <w:r w:rsidRPr="008009D6">
              <w:rPr>
                <w:sz w:val="18"/>
                <w:szCs w:val="18"/>
              </w:rPr>
              <w:t>7 793</w:t>
            </w:r>
          </w:p>
        </w:tc>
      </w:tr>
    </w:tbl>
    <w:p w:rsidR="00735352" w:rsidRDefault="00735352" w:rsidP="005C419B">
      <w:pPr>
        <w:pStyle w:val="afa"/>
        <w:spacing w:before="0" w:beforeAutospacing="0" w:after="0" w:afterAutospacing="0"/>
        <w:ind w:firstLine="709"/>
        <w:jc w:val="both"/>
      </w:pPr>
    </w:p>
    <w:p w:rsidR="00735352" w:rsidRDefault="00735352" w:rsidP="005C419B">
      <w:pPr>
        <w:ind w:firstLine="709"/>
        <w:jc w:val="both"/>
      </w:pPr>
      <w:r>
        <w:t>В 2017 году контрольными и экспертно-аналитическими мероприятиями было охвачено 46 объектов. П</w:t>
      </w:r>
      <w:r w:rsidRPr="007408B2">
        <w:t>роведено</w:t>
      </w:r>
      <w:r>
        <w:t xml:space="preserve"> 52 контрольных и экспертно-аналитических мероприятий, в том числе 15 контрольных мероприятий,</w:t>
      </w:r>
      <w:r w:rsidRPr="00D65EFD">
        <w:t xml:space="preserve"> </w:t>
      </w:r>
      <w:r>
        <w:t>37</w:t>
      </w:r>
      <w:r w:rsidRPr="00D65EFD">
        <w:t xml:space="preserve"> экспертно-</w:t>
      </w:r>
      <w:r>
        <w:t xml:space="preserve">аналитических мероприятий. </w:t>
      </w:r>
    </w:p>
    <w:p w:rsidR="00735352" w:rsidRDefault="00735352" w:rsidP="005C419B">
      <w:pPr>
        <w:ind w:firstLine="709"/>
        <w:jc w:val="both"/>
      </w:pPr>
      <w:r>
        <w:t>В отчетном периоде итоги всех контрольных и экспертно-аналитических мероприятий рассматривались на Коллегии КРК города. О результатах контрольных и экспертно-аналитических мероприятий КРК города информировала Городскую Думу города Усть-Илимска, мэра города Усть-Илимска, доводила их до сведения руководителей объектов контроля.</w:t>
      </w:r>
    </w:p>
    <w:p w:rsidR="00735352" w:rsidRDefault="00735352" w:rsidP="005C419B">
      <w:pPr>
        <w:pStyle w:val="Default"/>
        <w:ind w:firstLine="709"/>
        <w:jc w:val="both"/>
      </w:pPr>
      <w:r>
        <w:t xml:space="preserve">Общая сумма выявленных нарушений и недостатков в ходе осуществления внешнего муниципального финансового контроля составила </w:t>
      </w:r>
      <w:r w:rsidRPr="004C2321">
        <w:t>249 018 тыс. руб.</w:t>
      </w:r>
      <w:r>
        <w:t>, в том числе:</w:t>
      </w:r>
    </w:p>
    <w:p w:rsidR="00735352" w:rsidRDefault="00735352" w:rsidP="005C419B">
      <w:pPr>
        <w:pStyle w:val="Default"/>
        <w:ind w:firstLine="709"/>
        <w:jc w:val="both"/>
      </w:pPr>
      <w:r w:rsidRPr="00E71D5C">
        <w:t>1)</w:t>
      </w:r>
      <w:r>
        <w:t xml:space="preserve"> нарушения при формировании и исполнении бюджетов (тыс. руб./количество) – 230 537/230;</w:t>
      </w:r>
    </w:p>
    <w:p w:rsidR="00735352" w:rsidRDefault="00735352" w:rsidP="005C419B">
      <w:pPr>
        <w:pStyle w:val="Default"/>
        <w:ind w:firstLine="709"/>
        <w:jc w:val="both"/>
      </w:pPr>
      <w:r>
        <w:t>2) нарушения ведения бухгалтерского учета, составления и представления бухгалтерской (финансовой) отчетности (тыс. руб./количество) – 14 836/14;</w:t>
      </w:r>
    </w:p>
    <w:p w:rsidR="00735352" w:rsidRDefault="00735352" w:rsidP="005C419B">
      <w:pPr>
        <w:pStyle w:val="Default"/>
        <w:ind w:firstLine="709"/>
        <w:jc w:val="both"/>
      </w:pPr>
      <w:r>
        <w:t>3) нарушения в сфере управления и распоряжения государственной (муниципальной) собственностью (тыс. руб./количество) – 1 214/80;</w:t>
      </w:r>
    </w:p>
    <w:p w:rsidR="00735352" w:rsidRDefault="00735352" w:rsidP="005C419B">
      <w:pPr>
        <w:pStyle w:val="Default"/>
        <w:ind w:firstLine="709"/>
        <w:jc w:val="both"/>
      </w:pPr>
      <w:r>
        <w:t>4) нарушения при осуществлении государственных (муниципальных) закупок (тыс. руб./количество) – 2 431/12.</w:t>
      </w:r>
    </w:p>
    <w:p w:rsidR="00735352" w:rsidRDefault="00735352" w:rsidP="005C419B">
      <w:pPr>
        <w:pStyle w:val="Default"/>
        <w:ind w:firstLine="709"/>
        <w:jc w:val="both"/>
      </w:pPr>
      <w:r>
        <w:t>Наибольший удельный вес в общем объеме выявленных нарушений приходится на нарушения, допускаемые при формировании и исполнении бюджетов (92,6%) и нарушения ведения бухгалтерского учета, составления и представления бухгалтерской (финансовой) отчетности (6%).</w:t>
      </w:r>
    </w:p>
    <w:p w:rsidR="00735352" w:rsidRDefault="00735352" w:rsidP="005C419B">
      <w:pPr>
        <w:pStyle w:val="Default"/>
        <w:ind w:firstLine="709"/>
        <w:jc w:val="both"/>
      </w:pPr>
      <w:r>
        <w:t>Объем бюджетных средств с признаками неэффективного использования составил 3 482 тыс. руб.</w:t>
      </w:r>
    </w:p>
    <w:p w:rsidR="00735352" w:rsidRDefault="00735352" w:rsidP="005C419B">
      <w:pPr>
        <w:pStyle w:val="Default"/>
        <w:ind w:firstLine="709"/>
        <w:jc w:val="both"/>
      </w:pPr>
      <w:r>
        <w:t xml:space="preserve">КРК города принимает исчерпывающие меры, направленные на устранение нарушений действующего законодательства и иных нормативных правовых актов. По результатам проведенных контрольных и экспертно-аналитических мероприятий КРК города направляет органам местного самоуправления, руководителям проверяемых учреждений, организаций, предприятий представления и предписания для принятия мер </w:t>
      </w:r>
      <w:r w:rsidR="00191754">
        <w:t>п</w:t>
      </w:r>
      <w:r>
        <w:t>о устранению выявленных нарушений и недостатков, возмещению причиненного ущерба муниципальному образованию и привлечению к ответственности должностных лиц, виновных в нарушении законодательства Российской Федерации.</w:t>
      </w:r>
    </w:p>
    <w:p w:rsidR="00735352" w:rsidRDefault="00735352" w:rsidP="005C419B">
      <w:pPr>
        <w:pStyle w:val="Default"/>
        <w:ind w:firstLine="709"/>
        <w:jc w:val="both"/>
      </w:pPr>
      <w:r>
        <w:t>Из общего количества (16) направленных в отчетном году представлений и предписаний полностью исполнены в установленные сроки 7 представлений и одно предписание, 3 предписания выполнены не в полном объеме. 2 предписания находятся на рассмотрении у адресатов. 3  представления не выполнены.</w:t>
      </w:r>
    </w:p>
    <w:p w:rsidR="00735352" w:rsidRDefault="00735352" w:rsidP="005C419B">
      <w:pPr>
        <w:pStyle w:val="Default"/>
        <w:ind w:firstLine="709"/>
        <w:jc w:val="both"/>
      </w:pPr>
      <w:r>
        <w:t xml:space="preserve">В ходе выполнения представлений, предписаний в бюджет города возращено 5 тыс. руб., в муниципальное унитарное предприятие, финансируемое в полном объеме за счет бюджетных средств – 30 тыс. руб., в муниципальные учреждения – 159,4 тыс. руб. </w:t>
      </w:r>
    </w:p>
    <w:p w:rsidR="00735352" w:rsidRDefault="00735352" w:rsidP="005C419B">
      <w:pPr>
        <w:pStyle w:val="Default"/>
        <w:ind w:firstLine="709"/>
        <w:jc w:val="both"/>
      </w:pPr>
      <w:r>
        <w:t>В ходе проведения контрольных и экспертно-аналитических мероприятий и по их итогам устранено выявленных нарушений на сумму 71 404,6 тыс. руб.</w:t>
      </w:r>
    </w:p>
    <w:p w:rsidR="00735352" w:rsidRDefault="00735352" w:rsidP="005C419B">
      <w:pPr>
        <w:pStyle w:val="Default"/>
        <w:ind w:firstLine="709"/>
        <w:jc w:val="both"/>
      </w:pPr>
      <w:r>
        <w:t xml:space="preserve">Разработан и утвержден один муниципальный нормативный документ, в разработке находится 1 проект муниципального нормативного акта. </w:t>
      </w:r>
    </w:p>
    <w:p w:rsidR="00735352" w:rsidRDefault="00735352" w:rsidP="005C419B">
      <w:pPr>
        <w:pStyle w:val="Default"/>
        <w:ind w:firstLine="709"/>
        <w:jc w:val="both"/>
      </w:pPr>
      <w:r>
        <w:lastRenderedPageBreak/>
        <w:t>В отчетном периоде продолжалось активное сотрудничество КРК города с правоохранительными и надзорным органом. В 2017 году КРК города для принятия предусмотренных законодательством Российской Федерации мер реагирования направлено 11 материалов контрольных мероприятий, из которых:</w:t>
      </w:r>
    </w:p>
    <w:p w:rsidR="00735352" w:rsidRDefault="00735352" w:rsidP="005C419B">
      <w:pPr>
        <w:pStyle w:val="Default"/>
        <w:ind w:firstLine="709"/>
        <w:jc w:val="both"/>
      </w:pPr>
      <w:r>
        <w:t>в Усть-Илимскую межрайонную прокуратуру – 5 материалов, составлена 1 справка (по запросу);</w:t>
      </w:r>
    </w:p>
    <w:p w:rsidR="00735352" w:rsidRDefault="00735352" w:rsidP="005C419B">
      <w:pPr>
        <w:ind w:firstLine="709"/>
        <w:jc w:val="both"/>
      </w:pPr>
      <w:r>
        <w:t xml:space="preserve">в Межмуниципальный отдел МВД РФ «Усть-Илимский» - материалы одной проверки (старший оперуполномоченный ОЭБиПК МВД России «Усть-Илимский» участвовал в проведении проверки); </w:t>
      </w:r>
    </w:p>
    <w:p w:rsidR="00735352" w:rsidRDefault="00735352" w:rsidP="005C419B">
      <w:pPr>
        <w:ind w:firstLine="709"/>
        <w:jc w:val="both"/>
      </w:pPr>
      <w:r>
        <w:t>в Следственный отдел по г. Усть-Илимску СУ СК по Иркутской области – материалы одной проверки;</w:t>
      </w:r>
    </w:p>
    <w:p w:rsidR="00735352" w:rsidRDefault="00735352" w:rsidP="005C419B">
      <w:pPr>
        <w:ind w:firstLine="709"/>
        <w:jc w:val="both"/>
      </w:pPr>
      <w:r>
        <w:t>в отдел в городе Усть-Илимске Управления по Иркутской области ФСБ России в адрес службы направлены материалы двух проверок (по запросу), составлена 1 справка (по запросу).</w:t>
      </w:r>
    </w:p>
    <w:p w:rsidR="00735352" w:rsidRDefault="00735352" w:rsidP="005C419B">
      <w:pPr>
        <w:ind w:firstLine="709"/>
        <w:jc w:val="both"/>
      </w:pPr>
      <w:r>
        <w:t xml:space="preserve">По результатам рассмотрения материалов проверок КРК города следственными органами </w:t>
      </w:r>
      <w:r w:rsidRPr="001E6C99">
        <w:t>материалы одной из проверок приобщены</w:t>
      </w:r>
      <w:r>
        <w:t xml:space="preserve"> к материалам уголовного дела. Усть-Илимской межрайонной прокуратурой составлено </w:t>
      </w:r>
      <w:r w:rsidRPr="007B7154">
        <w:t>два протокола об административном правонарушении по статье 15.15.10 КоАП РФ, внесено 1 представление об устранении нарушений законодательства.</w:t>
      </w:r>
    </w:p>
    <w:p w:rsidR="00735352" w:rsidRDefault="00735352" w:rsidP="005C419B">
      <w:pPr>
        <w:pStyle w:val="Default"/>
        <w:ind w:firstLine="709"/>
        <w:jc w:val="both"/>
      </w:pPr>
      <w:r>
        <w:t>В 2017 году с учетом дополнительных полномочий, предоставленных Законом Иркутской области от 03.10.2014 г. № 106-ОЗ (в ред. от 12.12.2016 г.) «О должностных лицах,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а также переданных полномочий в области федерального государственного надзора, муниципального контроля, муниципального финансового контроля», составлены 4 протокола об административных правонарушениях, предусмотренных статьями 15.15.6, 15.15.10, 19.4 КоАП РФ.</w:t>
      </w:r>
    </w:p>
    <w:p w:rsidR="00735352" w:rsidRDefault="00735352" w:rsidP="005C419B">
      <w:pPr>
        <w:pStyle w:val="Default"/>
        <w:ind w:firstLine="709"/>
        <w:jc w:val="both"/>
      </w:pPr>
      <w:r>
        <w:t>Судебными органами вынесены постановления по всем делам об административно</w:t>
      </w:r>
      <w:r w:rsidR="00191754">
        <w:t>м</w:t>
      </w:r>
      <w:r>
        <w:t xml:space="preserve"> правонарушении с назначением административного наказания. К административной ответственности привлечены 2 должностных лица (одно должностное лицо привлекалось дважды по разным статьям КоАП РФ). В доход бюджета города, лицами, привлеченными к административной ответственности, уплачено </w:t>
      </w:r>
      <w:r w:rsidRPr="001D4386">
        <w:t>40 тыс. руб.</w:t>
      </w:r>
      <w:r>
        <w:t xml:space="preserve"> </w:t>
      </w:r>
    </w:p>
    <w:p w:rsidR="00735352" w:rsidRDefault="00735352" w:rsidP="005C419B">
      <w:pPr>
        <w:pStyle w:val="Default"/>
        <w:ind w:firstLine="709"/>
        <w:jc w:val="both"/>
      </w:pPr>
      <w:r>
        <w:t>По результатам ранее проведенных проверок в отчетном году:</w:t>
      </w:r>
    </w:p>
    <w:p w:rsidR="00735352" w:rsidRDefault="00735352" w:rsidP="005C419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1) по результатам проведенной в 2016 году совместной с КРК города проверки </w:t>
      </w:r>
      <w:r w:rsidRPr="00CA7B7F">
        <w:rPr>
          <w:rFonts w:ascii="Times New Roman" w:hAnsi="Times New Roman" w:cs="Times New Roman"/>
          <w:sz w:val="24"/>
          <w:szCs w:val="24"/>
        </w:rPr>
        <w:t>законного, результативного (эффективного и экономного) использования бюджетных средств, предусмотренных в 2013-2015 годах на предоставление субсидий на поддержку малого</w:t>
      </w:r>
      <w:r>
        <w:rPr>
          <w:rFonts w:ascii="Times New Roman" w:hAnsi="Times New Roman" w:cs="Times New Roman"/>
          <w:sz w:val="24"/>
          <w:szCs w:val="24"/>
        </w:rPr>
        <w:t xml:space="preserve"> и среднего предпринимательства, </w:t>
      </w:r>
      <w:r w:rsidRPr="00C70F77">
        <w:rPr>
          <w:rFonts w:ascii="Times New Roman" w:hAnsi="Times New Roman" w:cs="Times New Roman"/>
          <w:sz w:val="24"/>
          <w:szCs w:val="24"/>
        </w:rPr>
        <w:t xml:space="preserve">Отделом ЭБ и ПК МО МВД РФ «Усть-Илимский» </w:t>
      </w:r>
      <w:r>
        <w:rPr>
          <w:rFonts w:ascii="Times New Roman" w:hAnsi="Times New Roman" w:cs="Times New Roman"/>
          <w:sz w:val="24"/>
          <w:szCs w:val="24"/>
        </w:rPr>
        <w:t xml:space="preserve">было </w:t>
      </w:r>
      <w:r w:rsidRPr="00C70F77">
        <w:rPr>
          <w:rFonts w:ascii="Times New Roman" w:hAnsi="Times New Roman" w:cs="Times New Roman"/>
          <w:sz w:val="24"/>
          <w:szCs w:val="24"/>
        </w:rPr>
        <w:t>возбуждено уголовное дело по части 3 статьи 159.2 УК РФ в отношении ИП Какоша</w:t>
      </w:r>
      <w:r>
        <w:rPr>
          <w:rFonts w:ascii="Times New Roman" w:hAnsi="Times New Roman" w:cs="Times New Roman"/>
          <w:sz w:val="24"/>
          <w:szCs w:val="24"/>
        </w:rPr>
        <w:t xml:space="preserve"> С.Г.</w:t>
      </w:r>
    </w:p>
    <w:p w:rsidR="00735352" w:rsidRDefault="00735352" w:rsidP="005C419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Решением Усть-Илимского городского суда Иркутской области от 29.06.2017 г. Какоша С.Г. признана виновной в совершении преступления, предусмотренного частью 3 статьи 159.2 УК РФ, и ей назначено наказание в виде штрафа в размере 100 тыс. руб. Кроме того, удовлетворен гражданский иск о возмещении материального ущерба в пользу муниципального образования город Усть-Илимск в сумме 500 тыс. руб.</w:t>
      </w:r>
    </w:p>
    <w:p w:rsidR="00735352" w:rsidRPr="008866A3" w:rsidRDefault="00735352" w:rsidP="005C419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2) п</w:t>
      </w:r>
      <w:r w:rsidRPr="008866A3">
        <w:rPr>
          <w:rFonts w:ascii="Times New Roman" w:hAnsi="Times New Roman" w:cs="Times New Roman"/>
          <w:sz w:val="24"/>
          <w:szCs w:val="24"/>
        </w:rPr>
        <w:t xml:space="preserve">о результатам проведенного в 2016 году КРК города Усть-Илимска контрольного мероприятия «Комплексная проверка финансово-хозяйственной деятельности МУП «Центральная городская аптека» за 2014 год» приговором Усть-Илимского городского суда Иркутской </w:t>
      </w:r>
      <w:r w:rsidRPr="00AE5007">
        <w:rPr>
          <w:rFonts w:ascii="Times New Roman" w:hAnsi="Times New Roman" w:cs="Times New Roman"/>
          <w:sz w:val="24"/>
          <w:szCs w:val="24"/>
        </w:rPr>
        <w:t xml:space="preserve">области </w:t>
      </w:r>
      <w:hyperlink r:id="rId8" w:history="1">
        <w:r w:rsidRPr="00AE5007">
          <w:rPr>
            <w:rStyle w:val="aff2"/>
            <w:rFonts w:ascii="Times New Roman" w:hAnsi="Times New Roman"/>
            <w:color w:val="auto"/>
            <w:sz w:val="24"/>
            <w:szCs w:val="24"/>
            <w:u w:val="none"/>
          </w:rPr>
          <w:t>от 23.08.2017 г.</w:t>
        </w:r>
      </w:hyperlink>
      <w:r w:rsidRPr="008866A3">
        <w:rPr>
          <w:rFonts w:ascii="Times New Roman" w:hAnsi="Times New Roman" w:cs="Times New Roman"/>
          <w:sz w:val="24"/>
          <w:szCs w:val="24"/>
        </w:rPr>
        <w:t xml:space="preserve"> директор</w:t>
      </w:r>
      <w:r w:rsidRPr="008866A3">
        <w:rPr>
          <w:rFonts w:ascii="Times New Roman" w:hAnsi="Times New Roman" w:cs="Times New Roman"/>
          <w:color w:val="000000"/>
          <w:sz w:val="24"/>
          <w:szCs w:val="24"/>
        </w:rPr>
        <w:t xml:space="preserve"> Муниципального унитарного предприятия "Центральная городская аптека" Муниципального образования город Усть-Илимск признан </w:t>
      </w:r>
      <w:r w:rsidRPr="008866A3">
        <w:rPr>
          <w:rFonts w:ascii="Times New Roman" w:hAnsi="Times New Roman" w:cs="Times New Roman"/>
          <w:color w:val="000000"/>
          <w:sz w:val="24"/>
          <w:szCs w:val="24"/>
        </w:rPr>
        <w:lastRenderedPageBreak/>
        <w:t>виновным в совершении преступления, предусмотренного частью 3 статьи 160 Уголовного кодекса РФ и назначено наказание в виде штрафа в размере 300 тысяч рублей. Постановленный приговор в апелляционном порядке обжалован не был.</w:t>
      </w:r>
    </w:p>
    <w:p w:rsidR="00735352" w:rsidRDefault="00735352" w:rsidP="005C419B">
      <w:pPr>
        <w:pStyle w:val="Default"/>
        <w:ind w:firstLine="709"/>
        <w:jc w:val="both"/>
        <w:rPr>
          <w:color w:val="auto"/>
        </w:rPr>
      </w:pPr>
    </w:p>
    <w:p w:rsidR="00735352" w:rsidRDefault="00735352" w:rsidP="005C419B">
      <w:pPr>
        <w:ind w:firstLine="709"/>
        <w:jc w:val="center"/>
        <w:rPr>
          <w:b/>
        </w:rPr>
      </w:pPr>
      <w:r>
        <w:rPr>
          <w:b/>
        </w:rPr>
        <w:t>Основные результаты контрольной деятельности</w:t>
      </w:r>
    </w:p>
    <w:p w:rsidR="00735352" w:rsidRDefault="00735352" w:rsidP="005C419B">
      <w:pPr>
        <w:ind w:firstLine="709"/>
        <w:jc w:val="center"/>
        <w:rPr>
          <w:b/>
        </w:rPr>
      </w:pPr>
    </w:p>
    <w:p w:rsidR="00735352" w:rsidRDefault="00735352" w:rsidP="005C419B">
      <w:pPr>
        <w:pStyle w:val="afa"/>
        <w:spacing w:before="0" w:beforeAutospacing="0" w:after="0" w:afterAutospacing="0"/>
        <w:ind w:firstLine="709"/>
        <w:jc w:val="both"/>
      </w:pPr>
      <w:r w:rsidRPr="007C032E">
        <w:t>В 2017 году проведено 15 контрольных мероприятий, в рамках которых в том числе проведено 8 проверок бюджетной отчетности главных администраторов бюджетных средств.</w:t>
      </w:r>
      <w:r>
        <w:t xml:space="preserve"> </w:t>
      </w:r>
    </w:p>
    <w:p w:rsidR="00735352" w:rsidRDefault="00735352" w:rsidP="005C419B">
      <w:pPr>
        <w:pStyle w:val="afa"/>
        <w:spacing w:before="0" w:beforeAutospacing="0" w:after="0" w:afterAutospacing="0"/>
        <w:ind w:firstLine="709"/>
        <w:jc w:val="both"/>
      </w:pPr>
      <w:r>
        <w:t>Общее количество объектов, охваченных в рамках контрольной деятельности, составило 20 объектов, в том числе:</w:t>
      </w:r>
    </w:p>
    <w:p w:rsidR="00735352" w:rsidRPr="00EA595C" w:rsidRDefault="00735352" w:rsidP="005C419B">
      <w:pPr>
        <w:ind w:firstLine="709"/>
        <w:jc w:val="both"/>
      </w:pPr>
      <w:r>
        <w:t>главных распорядителей бюджетных средств, главных администраторов доходов бюджета</w:t>
      </w:r>
      <w:r w:rsidRPr="00EA595C">
        <w:t xml:space="preserve"> –</w:t>
      </w:r>
      <w:r>
        <w:t xml:space="preserve"> 13</w:t>
      </w:r>
      <w:r w:rsidRPr="00EA595C">
        <w:t xml:space="preserve"> (объекты учитывались столько раз, сколько они являлись объектами контрольных мероприятий);</w:t>
      </w:r>
    </w:p>
    <w:p w:rsidR="00735352" w:rsidRDefault="00735352" w:rsidP="005C419B">
      <w:pPr>
        <w:ind w:firstLine="709"/>
        <w:jc w:val="both"/>
      </w:pPr>
      <w:r w:rsidRPr="00EA595C">
        <w:t xml:space="preserve">муниципальных учреждений </w:t>
      </w:r>
      <w:r>
        <w:t>–</w:t>
      </w:r>
      <w:r w:rsidRPr="00EA595C">
        <w:t xml:space="preserve"> 3</w:t>
      </w:r>
      <w:r>
        <w:t>;</w:t>
      </w:r>
    </w:p>
    <w:p w:rsidR="00735352" w:rsidRDefault="00735352" w:rsidP="005C419B">
      <w:pPr>
        <w:ind w:firstLine="709"/>
        <w:jc w:val="both"/>
      </w:pPr>
      <w:r>
        <w:t>муниципальных унитарных предприятий – 1;</w:t>
      </w:r>
    </w:p>
    <w:p w:rsidR="00735352" w:rsidRPr="00EA595C" w:rsidRDefault="00735352" w:rsidP="005C419B">
      <w:pPr>
        <w:ind w:firstLine="709"/>
        <w:jc w:val="both"/>
      </w:pPr>
      <w:r>
        <w:t>юридические лица, в части соблюдениями ими условий договоров (соглашений) о предоставлении средств из бюджета города – 3.</w:t>
      </w:r>
    </w:p>
    <w:p w:rsidR="00735352" w:rsidRDefault="00735352" w:rsidP="005C419B">
      <w:pPr>
        <w:autoSpaceDE w:val="0"/>
        <w:autoSpaceDN w:val="0"/>
        <w:adjustRightInd w:val="0"/>
        <w:ind w:firstLine="709"/>
        <w:jc w:val="both"/>
      </w:pPr>
      <w:r w:rsidRPr="00E87EE5">
        <w:t xml:space="preserve">По результатам контрольных мероприятий выявлено нарушений (недостатков) на сумму </w:t>
      </w:r>
      <w:r w:rsidRPr="009D674D">
        <w:t>105 373 тыс. руб.</w:t>
      </w:r>
      <w:r>
        <w:t xml:space="preserve">  </w:t>
      </w:r>
    </w:p>
    <w:p w:rsidR="00735352" w:rsidRDefault="00735352" w:rsidP="005C419B">
      <w:pPr>
        <w:autoSpaceDE w:val="0"/>
        <w:autoSpaceDN w:val="0"/>
        <w:adjustRightInd w:val="0"/>
        <w:ind w:firstLine="709"/>
        <w:jc w:val="both"/>
      </w:pPr>
      <w:r>
        <w:t>Для устранения выявленных нарушений (недостатков) по итогам контрольных мероприятий направлено 13 представлений и 2 предписания.</w:t>
      </w:r>
    </w:p>
    <w:p w:rsidR="00735352" w:rsidRDefault="00735352" w:rsidP="005C419B">
      <w:pPr>
        <w:autoSpaceDE w:val="0"/>
        <w:autoSpaceDN w:val="0"/>
        <w:adjustRightInd w:val="0"/>
        <w:ind w:firstLine="709"/>
        <w:jc w:val="both"/>
      </w:pPr>
      <w:r>
        <w:t xml:space="preserve">По состоянию на 1 января 2018 года выполнены полностью и сняты с контроля 7 представлений и 1 предписание. Выполнены не полностью 3 представления. В стадии рассмотрения (срок исполнения еще не наступил) находится 1 предписание. </w:t>
      </w:r>
    </w:p>
    <w:p w:rsidR="00735352" w:rsidRDefault="00735352" w:rsidP="005C419B">
      <w:pPr>
        <w:ind w:firstLine="709"/>
        <w:jc w:val="both"/>
      </w:pPr>
      <w:r>
        <w:t xml:space="preserve">3 представления не исполнены, в том числе 2 представления по результатам проведения Аудита </w:t>
      </w:r>
      <w:r w:rsidRPr="00E85F77">
        <w:t>в сфере закупок товаров, работ, услуг, осуществляемых Департаментом недвижимости Администрации города Усть-Илимска в 2016 году с оценкой соблюдения положений законодательства РФ о контрактной системе в сфере закупок товаров, работ, услуг для обеспечения муниципальных нужд</w:t>
      </w:r>
      <w:r>
        <w:t xml:space="preserve"> и 1 представление по результатам п</w:t>
      </w:r>
      <w:r w:rsidRPr="00E669E7">
        <w:t>роверки законного, результативного (эффективного и экономного) использования в 2016 году бюджетных средств, выделенных на осуществление отдельных областных государственных полномочий в сфере обращения с безнадзорными собаками и кошками</w:t>
      </w:r>
      <w:r>
        <w:t xml:space="preserve">. В связи с неисполнением представлений материалы проверок направлены в Усть-Илимскую межрайонную прокуратуру. </w:t>
      </w:r>
    </w:p>
    <w:p w:rsidR="00735352" w:rsidRDefault="00735352" w:rsidP="005C419B">
      <w:pPr>
        <w:ind w:firstLine="709"/>
        <w:jc w:val="both"/>
      </w:pPr>
      <w:r>
        <w:t>По результатам проведенных контрольных мероприятий материалы проверок направлены в Усть-Илимскую межрайонную прокуратуру, в Межмуниципальный отдел МВД РФ «Усть-Илимский», в Следственный отдел по г. Усть-Илимску СУ СК по Иркутской области. Кроме того, по обращению отдела в городе Усть-Илимске Управления по Иркутской области ФСБ России в адрес службы направлены материалы двух проверок.</w:t>
      </w:r>
    </w:p>
    <w:p w:rsidR="00735352" w:rsidRDefault="00735352" w:rsidP="005C419B">
      <w:pPr>
        <w:ind w:firstLine="709"/>
        <w:jc w:val="both"/>
      </w:pPr>
      <w:r>
        <w:t>В рамках проводимых мероприятий по запросам:</w:t>
      </w:r>
    </w:p>
    <w:p w:rsidR="00735352" w:rsidRDefault="00735352" w:rsidP="005C419B">
      <w:pPr>
        <w:ind w:firstLine="709"/>
        <w:jc w:val="both"/>
      </w:pPr>
      <w:r>
        <w:t>1) Усть-Илимской межрайонной прокуратуры проведено исследование по вопросу соблюдения норм бюджетного законодательства при заключении Департаментом жилищной политики и городского хозяйства Администрации города Усть-Илимска муниципальных контрактов в 2016 году и истекший период 2017 года (составлена справка);</w:t>
      </w:r>
    </w:p>
    <w:p w:rsidR="00735352" w:rsidRDefault="00735352" w:rsidP="005C419B">
      <w:pPr>
        <w:ind w:firstLine="709"/>
        <w:jc w:val="both"/>
      </w:pPr>
      <w:r>
        <w:t>2) отдела в городе Усть-Илимске Управления по Иркутской области ФСБ России проведен анализ первичных документов юридического лица, являющегося исполнителем работ по содержанию и ремонту городских дорог (составлена справка).</w:t>
      </w:r>
    </w:p>
    <w:p w:rsidR="00735352" w:rsidRDefault="00735352" w:rsidP="005C419B">
      <w:pPr>
        <w:pStyle w:val="Default"/>
        <w:ind w:firstLine="709"/>
        <w:jc w:val="both"/>
      </w:pPr>
      <w:r>
        <w:lastRenderedPageBreak/>
        <w:t>Для проведения комплексной проверки финансово-хозяйственной деятельности МУП «Посадочная площадка (Аэропорт) города Усть-Илимска» привлечен сотрудник ОЭБиПК МО МВД  России «Усть-Илимский».</w:t>
      </w:r>
    </w:p>
    <w:p w:rsidR="00735352" w:rsidRDefault="00735352" w:rsidP="005C419B">
      <w:pPr>
        <w:autoSpaceDE w:val="0"/>
        <w:autoSpaceDN w:val="0"/>
        <w:adjustRightInd w:val="0"/>
        <w:ind w:firstLine="709"/>
        <w:jc w:val="both"/>
      </w:pPr>
      <w:r>
        <w:t>По результатам контрольных мероприятий по основаниям, предусмотренным Кодексом Российской Федерации об административных правонарушениях, в отчетном году составлено 4 протокола об административных правонарушениях. Судебными органами по двум протокола вынесено постановление о назначении административного наказания в виде штрафа в сумме 20 тыс. руб., по одному протоколу вынесено постановление о назначении административного наказания в сумме 10 тыс. руб., по одному протоколу вынесено постановление о назначении административного наказания в виде предупреждения.</w:t>
      </w:r>
    </w:p>
    <w:p w:rsidR="00735352" w:rsidRDefault="00735352" w:rsidP="005C419B">
      <w:pPr>
        <w:autoSpaceDE w:val="0"/>
        <w:autoSpaceDN w:val="0"/>
        <w:adjustRightInd w:val="0"/>
        <w:ind w:firstLine="709"/>
        <w:jc w:val="both"/>
      </w:pPr>
      <w:r w:rsidRPr="00622150">
        <w:t xml:space="preserve">Далее по тексту </w:t>
      </w:r>
      <w:r>
        <w:t>О</w:t>
      </w:r>
      <w:r w:rsidRPr="00622150">
        <w:t xml:space="preserve">тчета </w:t>
      </w:r>
      <w:r>
        <w:t>приведены примеры</w:t>
      </w:r>
      <w:r w:rsidRPr="00622150">
        <w:t xml:space="preserve"> наиболее существенны</w:t>
      </w:r>
      <w:r>
        <w:t>х нарушений (недостатков), выявленных КРК города в 2017 году по результатам контрольных мероприятий.</w:t>
      </w:r>
    </w:p>
    <w:p w:rsidR="00735352" w:rsidRDefault="00735352" w:rsidP="005C419B">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1. Контрольное мероприятие</w:t>
      </w:r>
      <w:r w:rsidRPr="00CA7B7F">
        <w:rPr>
          <w:rFonts w:ascii="Times New Roman" w:hAnsi="Times New Roman" w:cs="Times New Roman"/>
          <w:sz w:val="24"/>
          <w:szCs w:val="24"/>
        </w:rPr>
        <w:t xml:space="preserve"> </w:t>
      </w:r>
      <w:r w:rsidRPr="009B20C8">
        <w:rPr>
          <w:rFonts w:ascii="Times New Roman" w:hAnsi="Times New Roman" w:cs="Times New Roman"/>
          <w:sz w:val="24"/>
          <w:szCs w:val="24"/>
        </w:rPr>
        <w:t>«</w:t>
      </w:r>
      <w:r>
        <w:rPr>
          <w:rFonts w:ascii="Times New Roman" w:hAnsi="Times New Roman" w:cs="Times New Roman"/>
          <w:sz w:val="24"/>
          <w:szCs w:val="24"/>
        </w:rPr>
        <w:t>Комплексная</w:t>
      </w:r>
      <w:r w:rsidRPr="009B20C8">
        <w:rPr>
          <w:rFonts w:ascii="Times New Roman" w:hAnsi="Times New Roman" w:cs="Times New Roman"/>
          <w:sz w:val="24"/>
          <w:szCs w:val="24"/>
        </w:rPr>
        <w:t xml:space="preserve"> проверк</w:t>
      </w:r>
      <w:r>
        <w:rPr>
          <w:rFonts w:ascii="Times New Roman" w:hAnsi="Times New Roman" w:cs="Times New Roman"/>
          <w:sz w:val="24"/>
          <w:szCs w:val="24"/>
        </w:rPr>
        <w:t>а</w:t>
      </w:r>
      <w:r w:rsidRPr="009B20C8">
        <w:rPr>
          <w:rFonts w:ascii="Times New Roman" w:hAnsi="Times New Roman" w:cs="Times New Roman"/>
          <w:sz w:val="24"/>
          <w:szCs w:val="24"/>
        </w:rPr>
        <w:t xml:space="preserve"> финансово-хозяйственной деятельности </w:t>
      </w:r>
      <w:r w:rsidRPr="009B20C8">
        <w:rPr>
          <w:rFonts w:ascii="Times New Roman" w:hAnsi="Times New Roman" w:cs="Times New Roman"/>
          <w:bCs/>
          <w:sz w:val="24"/>
          <w:szCs w:val="24"/>
        </w:rPr>
        <w:t>Муниципального унитарного предприятия «Посадочная площадка (Аэропорт) города Усть-Илимска» в 2015 году</w:t>
      </w:r>
      <w:r w:rsidRPr="009B20C8">
        <w:rPr>
          <w:rFonts w:ascii="Times New Roman" w:hAnsi="Times New Roman" w:cs="Times New Roman"/>
          <w:color w:val="000000"/>
          <w:sz w:val="24"/>
          <w:szCs w:val="24"/>
        </w:rPr>
        <w:t xml:space="preserve"> и истекшем периоде 2016 года</w:t>
      </w:r>
      <w:r w:rsidRPr="009B20C8">
        <w:rPr>
          <w:rFonts w:ascii="Times New Roman" w:hAnsi="Times New Roman" w:cs="Times New Roman"/>
          <w:sz w:val="24"/>
          <w:szCs w:val="24"/>
        </w:rPr>
        <w:t>»</w:t>
      </w:r>
      <w:r>
        <w:rPr>
          <w:rFonts w:ascii="Times New Roman" w:hAnsi="Times New Roman" w:cs="Times New Roman"/>
          <w:sz w:val="24"/>
          <w:szCs w:val="24"/>
        </w:rPr>
        <w:t>.</w:t>
      </w:r>
    </w:p>
    <w:p w:rsidR="00735352" w:rsidRDefault="00735352" w:rsidP="005C419B">
      <w:pPr>
        <w:ind w:firstLine="709"/>
        <w:jc w:val="both"/>
      </w:pPr>
      <w:r>
        <w:t>Проверкой выявлены нарушения и недостатки на сумму 19 460 тыс. руб., основные из которых:</w:t>
      </w:r>
    </w:p>
    <w:p w:rsidR="00735352" w:rsidRPr="00346573" w:rsidRDefault="00735352" w:rsidP="005C419B">
      <w:pPr>
        <w:ind w:firstLine="709"/>
        <w:jc w:val="both"/>
      </w:pPr>
      <w:r>
        <w:t xml:space="preserve">  -нарушения ведения бухгалтерского учета, составления и предоставления бухгалтерской (финансовой) отчетности (9 000 тыс. руб.); </w:t>
      </w:r>
    </w:p>
    <w:p w:rsidR="00735352" w:rsidRDefault="00735352" w:rsidP="005C419B">
      <w:pPr>
        <w:ind w:firstLine="709"/>
        <w:jc w:val="both"/>
      </w:pPr>
      <w:r>
        <w:t xml:space="preserve">- нарушения в сфере управления и распоряжения государственной (муниципальной) собственностью  (442 тыс. руб.); </w:t>
      </w:r>
    </w:p>
    <w:p w:rsidR="00735352" w:rsidRDefault="00735352" w:rsidP="005C419B">
      <w:pPr>
        <w:shd w:val="clear" w:color="auto" w:fill="FFFFFF"/>
        <w:ind w:firstLine="709"/>
        <w:jc w:val="both"/>
        <w:rPr>
          <w:lang w:eastAsia="en-US"/>
        </w:rPr>
      </w:pPr>
      <w:r>
        <w:t xml:space="preserve">- нарушения при исполнении бюджета,  в том числе </w:t>
      </w:r>
      <w:r w:rsidRPr="00346573">
        <w:rPr>
          <w:lang w:eastAsia="en-US"/>
        </w:rPr>
        <w:t>средств пожертвований</w:t>
      </w:r>
      <w:r>
        <w:rPr>
          <w:lang w:eastAsia="en-US"/>
        </w:rPr>
        <w:t xml:space="preserve"> в сумме 9 253 тыс. руб.</w:t>
      </w:r>
      <w:r w:rsidRPr="00346573">
        <w:rPr>
          <w:lang w:eastAsia="en-US"/>
        </w:rPr>
        <w:t xml:space="preserve"> </w:t>
      </w:r>
      <w:r>
        <w:rPr>
          <w:lang w:eastAsia="en-US"/>
        </w:rPr>
        <w:t xml:space="preserve">использованы </w:t>
      </w:r>
      <w:r w:rsidRPr="00346573">
        <w:rPr>
          <w:lang w:eastAsia="en-US"/>
        </w:rPr>
        <w:t xml:space="preserve">на мероприятия не </w:t>
      </w:r>
      <w:r>
        <w:rPr>
          <w:lang w:eastAsia="en-US"/>
        </w:rPr>
        <w:t>соответствующие</w:t>
      </w:r>
      <w:r w:rsidRPr="00346573">
        <w:rPr>
          <w:lang w:eastAsia="en-US"/>
        </w:rPr>
        <w:t xml:space="preserve"> условиям </w:t>
      </w:r>
      <w:r>
        <w:rPr>
          <w:lang w:eastAsia="en-US"/>
        </w:rPr>
        <w:t>соглашения</w:t>
      </w:r>
      <w:r w:rsidRPr="006A6A2C">
        <w:rPr>
          <w:lang w:eastAsia="en-US"/>
        </w:rPr>
        <w:t xml:space="preserve"> от 17.12.2014 г. № 206 и новой его редакции № 2 от 24.04.2015</w:t>
      </w:r>
      <w:r w:rsidRPr="00346573">
        <w:rPr>
          <w:lang w:eastAsia="en-US"/>
        </w:rPr>
        <w:t xml:space="preserve"> с ОАО «Группа Илим»</w:t>
      </w:r>
      <w:r>
        <w:rPr>
          <w:lang w:eastAsia="en-US"/>
        </w:rPr>
        <w:t xml:space="preserve">, что может повлечь за собой претензию со стороны ОАО «Группа «Илим» и возврат использованной по нецелевому назначению суммы пожертвования. </w:t>
      </w:r>
    </w:p>
    <w:p w:rsidR="00735352" w:rsidRDefault="00735352" w:rsidP="005C419B">
      <w:pPr>
        <w:ind w:firstLine="709"/>
        <w:jc w:val="both"/>
      </w:pPr>
      <w:r>
        <w:t>Кроме того, по результатам данного контрольного мероприятия выявлены нарушения (недостатки), не имеющие стоимостной оценки:</w:t>
      </w:r>
    </w:p>
    <w:p w:rsidR="00735352" w:rsidRDefault="00735352" w:rsidP="005C419B">
      <w:pPr>
        <w:autoSpaceDE w:val="0"/>
        <w:autoSpaceDN w:val="0"/>
        <w:adjustRightInd w:val="0"/>
        <w:ind w:firstLine="709"/>
        <w:jc w:val="both"/>
        <w:rPr>
          <w:lang w:eastAsia="en-US"/>
        </w:rPr>
      </w:pPr>
      <w:r>
        <w:t xml:space="preserve">- </w:t>
      </w:r>
      <w:r w:rsidRPr="00C70F77">
        <w:t xml:space="preserve">в нарушение </w:t>
      </w:r>
      <w:r>
        <w:t>Приказа</w:t>
      </w:r>
      <w:r w:rsidRPr="00C70F77">
        <w:t xml:space="preserve"> Минтранса РФ от 18.01.2005 г. № 1 «Об утверждении Федеральных авиационных правил «Летные проверки наземных средств радиотехнического обеспечения полетов, авиационной электросвязи и систем  светосигнального оборудования  гражданской авиации» МУП «Посадочная площадка (Аэропорт) города Усть-Илимска» не проведены </w:t>
      </w:r>
      <w:r w:rsidRPr="00C70F77">
        <w:rPr>
          <w:lang w:eastAsia="en-US"/>
        </w:rPr>
        <w:t>приемо-сдаточные (наземные) испытания и летные проверки в месте установки Оборудования при вводе его</w:t>
      </w:r>
      <w:r>
        <w:rPr>
          <w:lang w:eastAsia="en-US"/>
        </w:rPr>
        <w:t xml:space="preserve"> в эксплуатацию;</w:t>
      </w:r>
    </w:p>
    <w:p w:rsidR="00735352" w:rsidRDefault="00735352" w:rsidP="005C419B">
      <w:pPr>
        <w:autoSpaceDE w:val="0"/>
        <w:autoSpaceDN w:val="0"/>
        <w:adjustRightInd w:val="0"/>
        <w:ind w:firstLine="709"/>
        <w:jc w:val="both"/>
      </w:pPr>
      <w:r>
        <w:rPr>
          <w:lang w:eastAsia="en-US"/>
        </w:rPr>
        <w:t xml:space="preserve">- </w:t>
      </w:r>
      <w:r w:rsidRPr="00546408">
        <w:rPr>
          <w:lang w:eastAsia="en-US"/>
        </w:rPr>
        <w:t xml:space="preserve">в нарушение </w:t>
      </w:r>
      <w:r w:rsidRPr="00546408">
        <w:t>Приказа Минтранса России от 18.09.2008 г. № 152 «Об утверждении обязательных реквизитов и порядка заполнения путевых листов» не надлежаще</w:t>
      </w:r>
      <w:r>
        <w:t>е</w:t>
      </w:r>
      <w:r w:rsidR="007A043A">
        <w:t xml:space="preserve"> заполне</w:t>
      </w:r>
      <w:r>
        <w:t>ние</w:t>
      </w:r>
      <w:r w:rsidRPr="00546408">
        <w:t xml:space="preserve"> путевых листов, что </w:t>
      </w:r>
      <w:r w:rsidRPr="00CA6626">
        <w:t>может привести к возникновению налоговых рисков,</w:t>
      </w:r>
      <w:r w:rsidRPr="00546408">
        <w:t xml:space="preserve"> касающихся отказов со стороны налоговых органов о включении в состав расхо</w:t>
      </w:r>
      <w:r>
        <w:t>дов, затрат на приобретение ГСМ;</w:t>
      </w:r>
    </w:p>
    <w:p w:rsidR="00735352" w:rsidRDefault="00735352" w:rsidP="005C419B">
      <w:pPr>
        <w:autoSpaceDE w:val="0"/>
        <w:autoSpaceDN w:val="0"/>
        <w:adjustRightInd w:val="0"/>
        <w:ind w:firstLine="709"/>
        <w:jc w:val="both"/>
      </w:pPr>
      <w:r>
        <w:t xml:space="preserve">- </w:t>
      </w:r>
      <w:r w:rsidRPr="00546408">
        <w:t xml:space="preserve">в нарушение Постановления Администрации города Усть-Илимска </w:t>
      </w:r>
      <w:r w:rsidRPr="00546408">
        <w:rPr>
          <w:bCs/>
          <w:color w:val="000000"/>
        </w:rPr>
        <w:t>от 07.12.2015 г. № 947</w:t>
      </w:r>
      <w:r>
        <w:rPr>
          <w:bCs/>
          <w:color w:val="000000"/>
        </w:rPr>
        <w:t xml:space="preserve"> условия оплаты труда руководителя МУП </w:t>
      </w:r>
      <w:r w:rsidRPr="00C70F77">
        <w:t>«Посадочная площадка (Аэропорт) города Усть-Илимска»</w:t>
      </w:r>
      <w:r>
        <w:t>, заместителя руководителя и главного бухгалтера не пересмотрены;</w:t>
      </w:r>
    </w:p>
    <w:p w:rsidR="00735352" w:rsidRDefault="00735352" w:rsidP="005C419B">
      <w:pPr>
        <w:autoSpaceDE w:val="0"/>
        <w:autoSpaceDN w:val="0"/>
        <w:adjustRightInd w:val="0"/>
        <w:ind w:firstLine="709"/>
        <w:jc w:val="both"/>
        <w:rPr>
          <w:bCs/>
          <w:color w:val="000000"/>
        </w:rPr>
      </w:pPr>
      <w:r>
        <w:t xml:space="preserve">- </w:t>
      </w:r>
      <w:r w:rsidRPr="00546408">
        <w:t xml:space="preserve">Положение об оплате труда МУП «Посадочная площадка (Аэропорт) города Усть-Илимска» не соответствует положениям Постановления Администрации города Усть-Илимска </w:t>
      </w:r>
      <w:r w:rsidRPr="00546408">
        <w:rPr>
          <w:bCs/>
          <w:color w:val="000000"/>
        </w:rPr>
        <w:t>от 07.12.2015 г. № 947</w:t>
      </w:r>
      <w:r>
        <w:rPr>
          <w:bCs/>
          <w:color w:val="000000"/>
        </w:rPr>
        <w:t>;</w:t>
      </w:r>
    </w:p>
    <w:p w:rsidR="00735352" w:rsidRPr="00546408" w:rsidRDefault="00735352" w:rsidP="005C419B">
      <w:pPr>
        <w:autoSpaceDE w:val="0"/>
        <w:autoSpaceDN w:val="0"/>
        <w:adjustRightInd w:val="0"/>
        <w:ind w:firstLine="720"/>
        <w:jc w:val="both"/>
      </w:pPr>
      <w:r w:rsidRPr="00546408">
        <w:t xml:space="preserve">- в МУП «Посадочная площадка (Аэропорт) города Усть-Илимска» правила внутреннего трудового распорядка отсутствуют, ведение суммированного учета рабочего времени при сменном графике работы условиями трудовых договоров не предусмотрено и </w:t>
      </w:r>
      <w:r w:rsidRPr="00546408">
        <w:lastRenderedPageBreak/>
        <w:t xml:space="preserve">не ведется, что привело к нарушению нормы трудового законодательства в части привлечения работников к сверхурочной </w:t>
      </w:r>
      <w:r>
        <w:t>работе (более 120 часов в год);</w:t>
      </w:r>
    </w:p>
    <w:p w:rsidR="00735352" w:rsidRPr="00ED7072" w:rsidRDefault="00735352" w:rsidP="005C419B">
      <w:pPr>
        <w:shd w:val="clear" w:color="auto" w:fill="FFFFFF"/>
        <w:ind w:firstLine="709"/>
        <w:jc w:val="both"/>
        <w:rPr>
          <w:iCs/>
          <w:color w:val="000000"/>
        </w:rPr>
      </w:pPr>
      <w:r>
        <w:rPr>
          <w:b/>
        </w:rPr>
        <w:t xml:space="preserve">- </w:t>
      </w:r>
      <w:r w:rsidRPr="00ED7072">
        <w:t xml:space="preserve">все </w:t>
      </w:r>
      <w:r w:rsidRPr="00ED7072">
        <w:rPr>
          <w:color w:val="000000"/>
        </w:rPr>
        <w:t xml:space="preserve">охранники </w:t>
      </w:r>
      <w:r w:rsidRPr="00ED7072">
        <w:t>МУП «Посадочная площадка (Аэропорт) города Усть-Илимска»</w:t>
      </w:r>
      <w:r w:rsidRPr="00ED7072">
        <w:rPr>
          <w:color w:val="000000"/>
        </w:rPr>
        <w:t xml:space="preserve"> </w:t>
      </w:r>
      <w:r w:rsidRPr="00ED7072">
        <w:rPr>
          <w:bCs/>
          <w:color w:val="000000"/>
        </w:rPr>
        <w:t>не соответствуют </w:t>
      </w:r>
      <w:r w:rsidRPr="00ED7072">
        <w:rPr>
          <w:color w:val="000000"/>
        </w:rPr>
        <w:t xml:space="preserve">установленным требованиям к квалификации – не имеют </w:t>
      </w:r>
      <w:r w:rsidRPr="00ED7072">
        <w:rPr>
          <w:iCs/>
          <w:color w:val="000000"/>
        </w:rPr>
        <w:t>лицензии на право заниматься охранной деятельностью.</w:t>
      </w:r>
    </w:p>
    <w:p w:rsidR="00735352" w:rsidRPr="00ED7072" w:rsidRDefault="00735352" w:rsidP="005C419B">
      <w:pPr>
        <w:widowControl w:val="0"/>
        <w:autoSpaceDE w:val="0"/>
        <w:autoSpaceDN w:val="0"/>
        <w:adjustRightInd w:val="0"/>
        <w:ind w:firstLine="709"/>
        <w:jc w:val="both"/>
      </w:pPr>
      <w:r>
        <w:t>-</w:t>
      </w:r>
      <w:r w:rsidRPr="00ED7072">
        <w:t xml:space="preserve"> </w:t>
      </w:r>
      <w:r>
        <w:t>в</w:t>
      </w:r>
      <w:r w:rsidRPr="00ED7072">
        <w:t xml:space="preserve"> нарушение статьи 136 ТК РФ, условий трудовых договоров, заключенных с работниками МУП «Посадочная площадка (Аэропорт) города Усть-Илимска», аванс текущего месяца работникам не выплачивался, выплата заработной платы </w:t>
      </w:r>
      <w:r>
        <w:t>осуществлялась один раз в месяц;</w:t>
      </w:r>
    </w:p>
    <w:p w:rsidR="00735352" w:rsidRPr="00ED7072" w:rsidRDefault="00735352" w:rsidP="005C419B">
      <w:pPr>
        <w:autoSpaceDE w:val="0"/>
        <w:autoSpaceDN w:val="0"/>
        <w:adjustRightInd w:val="0"/>
        <w:ind w:firstLine="709"/>
        <w:contextualSpacing/>
        <w:jc w:val="both"/>
        <w:rPr>
          <w:u w:val="single"/>
          <w:lang w:eastAsia="en-US"/>
        </w:rPr>
      </w:pPr>
      <w:r>
        <w:t xml:space="preserve">- </w:t>
      </w:r>
      <w:r w:rsidRPr="00ED7072">
        <w:t xml:space="preserve"> </w:t>
      </w:r>
      <w:r>
        <w:t>в</w:t>
      </w:r>
      <w:r w:rsidRPr="00ED7072">
        <w:t xml:space="preserve"> нарушение статьи 21 Закона об унитарных предприятиях, </w:t>
      </w:r>
      <w:r w:rsidRPr="00ED7072">
        <w:rPr>
          <w:lang w:eastAsia="en-US"/>
        </w:rPr>
        <w:t xml:space="preserve">руководитель </w:t>
      </w:r>
      <w:r w:rsidRPr="00ED7072">
        <w:t xml:space="preserve">МУП «Посадочная площадка (Аэропорт) города Усть-Илимска» в периодах осуществления регулярных рейсов 2015-2016 годов осуществлял самостоятельно наземное обслуживание воздушных судов перевозчика за плату, предусмотренную гражданско-правовым договором, заключенным с ним как с физическим лицом, то есть занимался оплачиваемой деятельностью в коммерческой организации. Незаконная оплачиваемая деятельность руководителя МУП «Посадочная площадка (Аэропорт) города Усть-Илимска» в </w:t>
      </w:r>
      <w:r w:rsidRPr="00ED7072">
        <w:rPr>
          <w:lang w:eastAsia="en-US"/>
        </w:rPr>
        <w:t>ООО «Авиационная компания «ПАНХ» по договору гражданско-правового характера, при отсутствии предъявления данному перевозчику аналогичных услуг от имени Предприятия</w:t>
      </w:r>
      <w:r w:rsidRPr="00ED7072">
        <w:rPr>
          <w:u w:val="single"/>
          <w:lang w:eastAsia="en-US"/>
        </w:rPr>
        <w:t>, свидетельствует о ненадлежащем управлении муниципальным унитарным предприятием, повлекшем, в том числе недополучение предприятием прибыли.</w:t>
      </w:r>
    </w:p>
    <w:p w:rsidR="00735352" w:rsidRDefault="00735352" w:rsidP="005C419B">
      <w:pPr>
        <w:ind w:firstLine="709"/>
        <w:jc w:val="both"/>
      </w:pPr>
      <w:r>
        <w:t xml:space="preserve">По результатам контрольного мероприятия Администрации города Усть-Илимска предложено в целях </w:t>
      </w:r>
      <w:r w:rsidRPr="006A6A2C">
        <w:rPr>
          <w:lang w:eastAsia="en-US"/>
        </w:rPr>
        <w:t>исключения фактов наличия претензий со стороны ОАО «Группа Илим» по Соглашению от 17.12.2014 г. № 206 и новой его редакции № 2 от 24.04.2015, с</w:t>
      </w:r>
      <w:r w:rsidRPr="006A6A2C">
        <w:t xml:space="preserve"> учетом установленных проверкой обстоятельств, рассмотреть вопрос дополнительного согласования условий </w:t>
      </w:r>
      <w:r w:rsidRPr="006A6A2C">
        <w:rPr>
          <w:lang w:eastAsia="en-US"/>
        </w:rPr>
        <w:t>заключенного соглашения и направления ОАО «Группа Илим» соответствующего отчета.</w:t>
      </w:r>
      <w:r w:rsidRPr="006A6A2C">
        <w:t xml:space="preserve"> </w:t>
      </w:r>
    </w:p>
    <w:p w:rsidR="00735352" w:rsidRDefault="00735352" w:rsidP="005C419B">
      <w:pPr>
        <w:ind w:firstLine="709"/>
        <w:jc w:val="both"/>
      </w:pPr>
      <w:r>
        <w:t xml:space="preserve">В адрес мэра города Усть-Илимска и </w:t>
      </w:r>
      <w:r w:rsidRPr="00ED7072">
        <w:t>МУП «Посадочная площадка (</w:t>
      </w:r>
      <w:r>
        <w:t>Аэропорт) города Усть-Илимска» направлены представления.</w:t>
      </w:r>
    </w:p>
    <w:p w:rsidR="00735352" w:rsidRDefault="00735352" w:rsidP="005C419B">
      <w:pPr>
        <w:ind w:firstLine="709"/>
        <w:jc w:val="both"/>
        <w:rPr>
          <w:bCs/>
          <w:color w:val="000000"/>
        </w:rPr>
      </w:pPr>
      <w:r>
        <w:t>По итогам рассмотрения представлений (предложений) внесены изменения в постановление Администрации города Усть-Илимска от 07.12.2015 г. № 947  «</w:t>
      </w:r>
      <w:r w:rsidRPr="00E360E2">
        <w:rPr>
          <w:bCs/>
          <w:color w:val="000000"/>
        </w:rPr>
        <w:t>Об утверждении Положения о порядке и условиях оплаты труда руководителей, их заместителей и главных бухгалтеров муниципальных унитарных предприятий муниципального образования город Усть-Илимск</w:t>
      </w:r>
      <w:r>
        <w:rPr>
          <w:bCs/>
          <w:color w:val="000000"/>
        </w:rPr>
        <w:t>» (представление № 02-03/3/1/2 от 27.03.2017 г.) и согласованы условия</w:t>
      </w:r>
      <w:r w:rsidRPr="008B62B2">
        <w:rPr>
          <w:lang w:eastAsia="en-US"/>
        </w:rPr>
        <w:t xml:space="preserve"> </w:t>
      </w:r>
      <w:r>
        <w:rPr>
          <w:lang w:eastAsia="en-US"/>
        </w:rPr>
        <w:t>Соглашения от 17.12.2014 г. № 206</w:t>
      </w:r>
      <w:r>
        <w:rPr>
          <w:bCs/>
          <w:color w:val="000000"/>
        </w:rPr>
        <w:t>; МУП «Посадочная площадка (Аэропорт) города Усть-Илимска» разработано новое штатное расписание, внесены изменения в Положение об оплате труда, внесены изменения и дополнения в трудовые договоры, в том числе с учетом норм постановления № 947.</w:t>
      </w:r>
    </w:p>
    <w:p w:rsidR="00735352" w:rsidRDefault="00735352" w:rsidP="005C419B">
      <w:pPr>
        <w:ind w:firstLine="709"/>
        <w:jc w:val="both"/>
      </w:pPr>
      <w:r>
        <w:t>2. Контрольное мероприятие «Аудит эффективности использования бюджетных средств, направленных в 2015 и 2016 годах на содержание и ремонт городских дорог (за исключением капитального ремонта) и благоустройство городского округа».</w:t>
      </w:r>
    </w:p>
    <w:p w:rsidR="00735352" w:rsidRDefault="00735352" w:rsidP="005C419B">
      <w:pPr>
        <w:ind w:firstLine="709"/>
        <w:jc w:val="both"/>
      </w:pPr>
      <w:r>
        <w:t>Проверкой выявлены нарушения и недостатки на сумму 54 152 тыс. руб., в том числе:</w:t>
      </w:r>
    </w:p>
    <w:p w:rsidR="00735352" w:rsidRDefault="00735352" w:rsidP="005C419B">
      <w:pPr>
        <w:ind w:firstLine="709"/>
        <w:jc w:val="both"/>
        <w:rPr>
          <w:lang w:eastAsia="en-US"/>
        </w:rPr>
      </w:pPr>
      <w:r>
        <w:t xml:space="preserve">- с нарушением принципа эффективности, предусмотренного статьей 34 Бюджетного кодекса Российской Федерации, использованы бюджетные средства в сумме 2 471 тыс. руб. </w:t>
      </w:r>
      <w:r w:rsidRPr="00B835E3">
        <w:t>(неиспользование техники, отсутствие доказательства принятия учреждением мер по обеспечению результативности и эффективности использования полу</w:t>
      </w:r>
      <w:r>
        <w:t>ченной техники</w:t>
      </w:r>
      <w:r w:rsidRPr="00B835E3">
        <w:t xml:space="preserve">; отсутствие результата от приобретения холодного асфальта и праймера битумного; </w:t>
      </w:r>
      <w:r>
        <w:rPr>
          <w:color w:val="000000"/>
          <w:lang w:eastAsia="en-US"/>
        </w:rPr>
        <w:t xml:space="preserve">не </w:t>
      </w:r>
      <w:r w:rsidRPr="00B835E3">
        <w:rPr>
          <w:color w:val="000000"/>
          <w:lang w:eastAsia="en-US"/>
        </w:rPr>
        <w:t>принятие мер для достижения наилучшего результата за определенный объем бюджетных средств</w:t>
      </w:r>
      <w:r>
        <w:rPr>
          <w:lang w:eastAsia="en-US"/>
        </w:rPr>
        <w:t>);</w:t>
      </w:r>
    </w:p>
    <w:p w:rsidR="00735352" w:rsidRDefault="00735352" w:rsidP="005C419B">
      <w:pPr>
        <w:autoSpaceDE w:val="0"/>
        <w:autoSpaceDN w:val="0"/>
        <w:adjustRightInd w:val="0"/>
        <w:ind w:firstLine="720"/>
        <w:jc w:val="both"/>
        <w:rPr>
          <w:lang w:eastAsia="en-US"/>
        </w:rPr>
      </w:pPr>
      <w:r>
        <w:rPr>
          <w:lang w:eastAsia="en-US"/>
        </w:rPr>
        <w:lastRenderedPageBreak/>
        <w:t>- нарушения при формировании и исполнении бюджета составили 49 894 тыс. руб. (принятие бюджетных обязательств в размерах, превышающих утвержденные бюджетные ассигнования и лимиты бюджетных обязательств);</w:t>
      </w:r>
    </w:p>
    <w:p w:rsidR="00735352" w:rsidRDefault="00735352" w:rsidP="005C419B">
      <w:pPr>
        <w:autoSpaceDE w:val="0"/>
        <w:autoSpaceDN w:val="0"/>
        <w:adjustRightInd w:val="0"/>
        <w:ind w:firstLine="720"/>
        <w:jc w:val="both"/>
      </w:pPr>
      <w:r>
        <w:rPr>
          <w:lang w:eastAsia="en-US"/>
        </w:rPr>
        <w:t xml:space="preserve">- нарушения при осуществлении государственных (муниципальных) закупок составили 1 787 тыс. руб. </w:t>
      </w:r>
      <w:r w:rsidRPr="00B66E90">
        <w:rPr>
          <w:lang w:eastAsia="en-US"/>
        </w:rPr>
        <w:t>(</w:t>
      </w:r>
      <w:r w:rsidRPr="00B66E90">
        <w:t>нарушения условий реализации контрактов, в том числе сроков реализации, включая своевременность расчетов по контракту</w:t>
      </w:r>
      <w:r>
        <w:t>, и</w:t>
      </w:r>
      <w:r w:rsidRPr="00B66E90">
        <w:t xml:space="preserve"> неприменение мер ответст</w:t>
      </w:r>
      <w:r>
        <w:t>венности по контракту (договору)</w:t>
      </w:r>
      <w:r w:rsidRPr="00B66E90">
        <w:t>).</w:t>
      </w:r>
    </w:p>
    <w:p w:rsidR="00735352" w:rsidRDefault="00735352" w:rsidP="005C419B">
      <w:pPr>
        <w:autoSpaceDE w:val="0"/>
        <w:autoSpaceDN w:val="0"/>
        <w:adjustRightInd w:val="0"/>
        <w:ind w:firstLine="720"/>
        <w:jc w:val="both"/>
        <w:rPr>
          <w:color w:val="000000"/>
        </w:rPr>
      </w:pPr>
      <w:r w:rsidRPr="00FC0979">
        <w:rPr>
          <w:color w:val="000000"/>
        </w:rPr>
        <w:t xml:space="preserve">По результатам анализа последствий принятия решения о ликвидации </w:t>
      </w:r>
      <w:r w:rsidRPr="00D61F64">
        <w:rPr>
          <w:color w:val="000000"/>
        </w:rPr>
        <w:t>единственного муниципального учреждения, осуществляющего деятельность в сфере городского хозяйства</w:t>
      </w:r>
      <w:r>
        <w:rPr>
          <w:color w:val="000000"/>
        </w:rPr>
        <w:t xml:space="preserve"> (МКУ «ЦТО»)</w:t>
      </w:r>
      <w:r w:rsidRPr="00D61F64">
        <w:rPr>
          <w:color w:val="000000"/>
        </w:rPr>
        <w:t>, установлено</w:t>
      </w:r>
      <w:r w:rsidRPr="00D61F64">
        <w:t xml:space="preserve"> </w:t>
      </w:r>
      <w:r w:rsidRPr="00EE1F2B">
        <w:t xml:space="preserve">отсутствие видимых объективных причин </w:t>
      </w:r>
      <w:r w:rsidRPr="00EE1F2B">
        <w:rPr>
          <w:color w:val="000000"/>
        </w:rPr>
        <w:t xml:space="preserve">ликвидации данного учреждения с точки зрения эффективности и результативности </w:t>
      </w:r>
      <w:r w:rsidRPr="00062945">
        <w:rPr>
          <w:color w:val="000000"/>
        </w:rPr>
        <w:t>(в</w:t>
      </w:r>
      <w:r w:rsidRPr="00D61F64">
        <w:rPr>
          <w:color w:val="000000"/>
        </w:rPr>
        <w:t xml:space="preserve"> том числе с учетом </w:t>
      </w:r>
      <w:r>
        <w:rPr>
          <w:color w:val="000000"/>
        </w:rPr>
        <w:t>фактов</w:t>
      </w:r>
      <w:r w:rsidRPr="00D61F64">
        <w:rPr>
          <w:color w:val="000000"/>
        </w:rPr>
        <w:t xml:space="preserve"> неэффективного использования муниципальной техники и сокращения численности работников в количестве 18-ти человек</w:t>
      </w:r>
      <w:r>
        <w:rPr>
          <w:color w:val="000000"/>
        </w:rPr>
        <w:t>)</w:t>
      </w:r>
      <w:r w:rsidRPr="00D61F64">
        <w:rPr>
          <w:color w:val="000000"/>
        </w:rPr>
        <w:t>.</w:t>
      </w:r>
    </w:p>
    <w:p w:rsidR="00735352" w:rsidRDefault="00735352" w:rsidP="005C419B">
      <w:pPr>
        <w:autoSpaceDE w:val="0"/>
        <w:autoSpaceDN w:val="0"/>
        <w:adjustRightInd w:val="0"/>
        <w:ind w:firstLine="720"/>
        <w:jc w:val="both"/>
        <w:rPr>
          <w:color w:val="000000"/>
        </w:rPr>
      </w:pPr>
      <w:r>
        <w:rPr>
          <w:color w:val="000000"/>
        </w:rPr>
        <w:t xml:space="preserve">Кроме того, установлены нарушения в части ненадлежащего исполнения полномочий Департаментом жилищной политики и городского хозяйства Администрации города Усть-Илимска. В частности, </w:t>
      </w:r>
    </w:p>
    <w:p w:rsidR="00735352" w:rsidRPr="00BA4A75" w:rsidRDefault="00735352" w:rsidP="005C419B">
      <w:pPr>
        <w:ind w:firstLine="709"/>
        <w:jc w:val="both"/>
        <w:outlineLvl w:val="0"/>
        <w:rPr>
          <w:lang w:eastAsia="en-US"/>
        </w:rPr>
      </w:pPr>
      <w:r>
        <w:rPr>
          <w:lang w:eastAsia="en-US"/>
        </w:rPr>
        <w:t xml:space="preserve">- </w:t>
      </w:r>
      <w:r w:rsidRPr="00BA4A75">
        <w:rPr>
          <w:lang w:eastAsia="en-US"/>
        </w:rPr>
        <w:t>не проведены мероприятия по указанию достоверных данных об объемах пешеходных дорожек, тротуаров, зеленых зон по периметрам микрорайонов города, в отношении которых осуществляется их содержание в летний и зимний периоды календарного года, в том числе с указанием конкретных мест их распо</w:t>
      </w:r>
      <w:r>
        <w:rPr>
          <w:lang w:eastAsia="en-US"/>
        </w:rPr>
        <w:t>ложения в технических заданиях;</w:t>
      </w:r>
    </w:p>
    <w:p w:rsidR="00735352" w:rsidRPr="00BA4A75" w:rsidRDefault="00735352" w:rsidP="005C419B">
      <w:pPr>
        <w:autoSpaceDE w:val="0"/>
        <w:autoSpaceDN w:val="0"/>
        <w:adjustRightInd w:val="0"/>
        <w:ind w:firstLine="709"/>
        <w:jc w:val="both"/>
        <w:rPr>
          <w:lang w:eastAsia="en-US"/>
        </w:rPr>
      </w:pPr>
      <w:r>
        <w:rPr>
          <w:lang w:eastAsia="en-US"/>
        </w:rPr>
        <w:t>- п</w:t>
      </w:r>
      <w:r w:rsidRPr="00BA4A75">
        <w:rPr>
          <w:lang w:eastAsia="en-US"/>
        </w:rPr>
        <w:t>о трем муниципальным контрактам</w:t>
      </w:r>
      <w:r>
        <w:rPr>
          <w:lang w:eastAsia="en-US"/>
        </w:rPr>
        <w:t xml:space="preserve"> на сумму 3 520 тыс. руб.</w:t>
      </w:r>
      <w:r w:rsidRPr="00BA4A75">
        <w:rPr>
          <w:lang w:eastAsia="en-US"/>
        </w:rPr>
        <w:t xml:space="preserve"> допущены «несоответствия» между Техническими заданиями и локальными ресурсными сметными расчетами по материалам, применяемым в ходе выполнения работ и объемам работ (показатели сметных расчетов не соот</w:t>
      </w:r>
      <w:r>
        <w:rPr>
          <w:lang w:eastAsia="en-US"/>
        </w:rPr>
        <w:t>ветствуют техническим заданиям);</w:t>
      </w:r>
    </w:p>
    <w:p w:rsidR="00735352" w:rsidRPr="00BA4A75" w:rsidRDefault="00735352" w:rsidP="005C419B">
      <w:pPr>
        <w:ind w:firstLine="709"/>
        <w:jc w:val="both"/>
        <w:rPr>
          <w:color w:val="000000"/>
          <w:lang w:eastAsia="en-US"/>
        </w:rPr>
      </w:pPr>
      <w:r>
        <w:rPr>
          <w:lang w:eastAsia="en-US"/>
        </w:rPr>
        <w:t>-</w:t>
      </w:r>
      <w:r w:rsidRPr="00BA4A75">
        <w:rPr>
          <w:lang w:eastAsia="en-US"/>
        </w:rPr>
        <w:t xml:space="preserve"> </w:t>
      </w:r>
      <w:r>
        <w:rPr>
          <w:lang w:eastAsia="en-US"/>
        </w:rPr>
        <w:t>п</w:t>
      </w:r>
      <w:r w:rsidRPr="00BA4A75">
        <w:rPr>
          <w:lang w:eastAsia="en-US"/>
        </w:rPr>
        <w:t>ри распределени</w:t>
      </w:r>
      <w:r>
        <w:rPr>
          <w:lang w:eastAsia="en-US"/>
        </w:rPr>
        <w:t>и территорий, подлежащих очистке</w:t>
      </w:r>
      <w:r w:rsidRPr="00BA4A75">
        <w:rPr>
          <w:lang w:eastAsia="en-US"/>
        </w:rPr>
        <w:t xml:space="preserve"> в рамках общегородского субботника</w:t>
      </w:r>
      <w:r>
        <w:rPr>
          <w:lang w:eastAsia="en-US"/>
        </w:rPr>
        <w:t>,</w:t>
      </w:r>
      <w:r w:rsidRPr="00BA4A75">
        <w:rPr>
          <w:lang w:eastAsia="en-US"/>
        </w:rPr>
        <w:t xml:space="preserve"> включались территории, подлежащие очистк</w:t>
      </w:r>
      <w:r>
        <w:rPr>
          <w:lang w:eastAsia="en-US"/>
        </w:rPr>
        <w:t>е</w:t>
      </w:r>
      <w:r w:rsidRPr="00BA4A75">
        <w:rPr>
          <w:lang w:eastAsia="en-US"/>
        </w:rPr>
        <w:t xml:space="preserve"> в рамках заключ</w:t>
      </w:r>
      <w:r>
        <w:rPr>
          <w:lang w:eastAsia="en-US"/>
        </w:rPr>
        <w:t>енных муниципальных контрактов;</w:t>
      </w:r>
    </w:p>
    <w:p w:rsidR="00735352" w:rsidRDefault="00735352" w:rsidP="005C419B">
      <w:pPr>
        <w:ind w:firstLine="709"/>
        <w:jc w:val="both"/>
        <w:rPr>
          <w:lang w:eastAsia="en-US"/>
        </w:rPr>
      </w:pPr>
      <w:r>
        <w:rPr>
          <w:color w:val="000000"/>
          <w:lang w:eastAsia="en-US"/>
        </w:rPr>
        <w:t>-</w:t>
      </w:r>
      <w:r w:rsidRPr="00BA4A75">
        <w:rPr>
          <w:color w:val="000000"/>
          <w:lang w:eastAsia="en-US"/>
        </w:rPr>
        <w:t xml:space="preserve"> </w:t>
      </w:r>
      <w:r w:rsidRPr="00BA4A75">
        <w:rPr>
          <w:lang w:eastAsia="en-US"/>
        </w:rPr>
        <w:t>не проведены мероприятия по проверке качества выполняемых подрядчиком работ и не предъявлены соответствующие претензии</w:t>
      </w:r>
      <w:r>
        <w:rPr>
          <w:lang w:eastAsia="en-US"/>
        </w:rPr>
        <w:t>.</w:t>
      </w:r>
    </w:p>
    <w:p w:rsidR="00735352" w:rsidRDefault="00735352" w:rsidP="005C419B">
      <w:pPr>
        <w:ind w:firstLine="709"/>
        <w:jc w:val="both"/>
        <w:rPr>
          <w:lang w:eastAsia="en-US"/>
        </w:rPr>
      </w:pPr>
      <w:r>
        <w:rPr>
          <w:lang w:eastAsia="en-US"/>
        </w:rPr>
        <w:t>По результатам контрольного мероприятия направлены представления в Департамент жилищной политики и городского хозяйства Администрации города Усть-Илимска.</w:t>
      </w:r>
      <w:r w:rsidRPr="00BA4A75">
        <w:rPr>
          <w:lang w:eastAsia="en-US"/>
        </w:rPr>
        <w:t xml:space="preserve"> </w:t>
      </w:r>
    </w:p>
    <w:p w:rsidR="00735352" w:rsidRDefault="00735352" w:rsidP="005C419B">
      <w:pPr>
        <w:ind w:firstLine="709"/>
        <w:jc w:val="both"/>
      </w:pPr>
      <w:r>
        <w:t xml:space="preserve">В связи с неисполнением в полном объеме предложений представления </w:t>
      </w:r>
      <w:r w:rsidRPr="00697E33">
        <w:t xml:space="preserve">материалы проверки направлены </w:t>
      </w:r>
      <w:r w:rsidRPr="000D66B5">
        <w:t>в Усть-Илимскую межрайонную прокуратуру для принятия мер прокурорского реагирования.</w:t>
      </w:r>
    </w:p>
    <w:p w:rsidR="00735352" w:rsidRDefault="00735352" w:rsidP="005C419B">
      <w:pPr>
        <w:ind w:firstLine="709"/>
        <w:jc w:val="both"/>
      </w:pPr>
      <w:r>
        <w:t xml:space="preserve">Составлены 3 протокола об административных правонарушениях, предусмотренных статьей 15.15.10 Кодекса Российской Федерации об административных правонарушениях (далее – КоАП РФ) «Нарушение порядка принятия бюджетных обязательств» и статьей 19.4 КоАП РФ «Неповиновение законному распоряжению должностного лица органа, осуществляющего государственный надзор (контроль), муниципальный контроль». </w:t>
      </w:r>
    </w:p>
    <w:p w:rsidR="00735352" w:rsidRDefault="00735352" w:rsidP="005C419B">
      <w:pPr>
        <w:ind w:firstLine="709"/>
        <w:jc w:val="both"/>
      </w:pPr>
      <w:r>
        <w:t>По результатам рассмотрения указанных материалов, мировым судьей вынесены постановления о привлечении к административной ответственности, предусмотренной частью 1 статьи 19.4 КоАП РФ, за непредставление документов по запросу КРК города, в виде предупреждения и предусмотренные статьей 15.15.10 КоАП РФ, за принятие бюджетных обязательств в отсутствие или недостаточности лимитов бюджетных обязательств, в виде штрафов в сумме 20 тыс. руб.</w:t>
      </w:r>
    </w:p>
    <w:p w:rsidR="00735352" w:rsidRDefault="00735352" w:rsidP="005C419B">
      <w:pPr>
        <w:keepNext/>
        <w:ind w:firstLine="709"/>
        <w:jc w:val="both"/>
        <w:outlineLvl w:val="0"/>
      </w:pPr>
      <w:r>
        <w:lastRenderedPageBreak/>
        <w:t>Материалы контрольного мероприятия, направленные в отдел в городе Усть-Илимске Управления по Иркутской области ФСБ России, приобщены к уголовному делу, возбужденному по признакам преступления, предусмотренного частью 1 статьи 293 Уголовного кодекса Российской Федерации.</w:t>
      </w:r>
    </w:p>
    <w:p w:rsidR="00735352" w:rsidRDefault="00735352" w:rsidP="005C419B">
      <w:pPr>
        <w:ind w:firstLine="709"/>
        <w:jc w:val="both"/>
        <w:rPr>
          <w:color w:val="000000"/>
        </w:rPr>
      </w:pPr>
      <w:r>
        <w:rPr>
          <w:lang w:eastAsia="en-US"/>
        </w:rPr>
        <w:t>3. В ходе контрольного мероприятия «</w:t>
      </w:r>
      <w:r w:rsidRPr="00CC07AC">
        <w:rPr>
          <w:color w:val="000000"/>
        </w:rPr>
        <w:t xml:space="preserve">Аудит в сфере закупок товаров, работ, услуг, </w:t>
      </w:r>
      <w:r w:rsidRPr="006056A0">
        <w:rPr>
          <w:color w:val="000000"/>
        </w:rPr>
        <w:t xml:space="preserve">осуществляемых </w:t>
      </w:r>
      <w:r>
        <w:rPr>
          <w:color w:val="000000"/>
        </w:rPr>
        <w:t xml:space="preserve">Департаментом недвижимости </w:t>
      </w:r>
      <w:r w:rsidRPr="006056A0">
        <w:rPr>
          <w:color w:val="000000"/>
        </w:rPr>
        <w:t>Администраци</w:t>
      </w:r>
      <w:r>
        <w:rPr>
          <w:color w:val="000000"/>
        </w:rPr>
        <w:t>и</w:t>
      </w:r>
      <w:r w:rsidRPr="006056A0">
        <w:rPr>
          <w:color w:val="000000"/>
        </w:rPr>
        <w:t xml:space="preserve"> горо</w:t>
      </w:r>
      <w:r>
        <w:rPr>
          <w:color w:val="000000"/>
        </w:rPr>
        <w:t>да Усть-Илимска в 2016</w:t>
      </w:r>
      <w:r w:rsidRPr="006056A0">
        <w:rPr>
          <w:color w:val="000000"/>
        </w:rPr>
        <w:t xml:space="preserve"> году</w:t>
      </w:r>
      <w:r>
        <w:rPr>
          <w:color w:val="000000"/>
        </w:rPr>
        <w:t xml:space="preserve"> </w:t>
      </w:r>
      <w:r w:rsidRPr="006056A0">
        <w:rPr>
          <w:color w:val="000000"/>
        </w:rPr>
        <w:t>с оценкой соблюдения положений законодательства</w:t>
      </w:r>
      <w:r w:rsidRPr="00CC07AC">
        <w:rPr>
          <w:color w:val="000000"/>
        </w:rPr>
        <w:t xml:space="preserve"> Российской Федерации о контрактной системе в сфере закупок товаров, работ, услуг для обеспечения муниципальных нужд</w:t>
      </w:r>
      <w:r>
        <w:rPr>
          <w:color w:val="000000"/>
        </w:rPr>
        <w:t>» выявлены нарушения и недостатки на общую сумму 12 921 тыс. руб., в том числе:</w:t>
      </w:r>
    </w:p>
    <w:p w:rsidR="00735352" w:rsidRDefault="00735352" w:rsidP="005C419B">
      <w:pPr>
        <w:ind w:firstLine="709"/>
        <w:jc w:val="both"/>
        <w:rPr>
          <w:color w:val="000000"/>
        </w:rPr>
      </w:pPr>
      <w:r>
        <w:rPr>
          <w:color w:val="000000"/>
        </w:rPr>
        <w:t xml:space="preserve">нарушения с признаками неэффективного использования бюджетных средств, определенными </w:t>
      </w:r>
      <w:r w:rsidRPr="00CB0B89">
        <w:t>статье</w:t>
      </w:r>
      <w:r w:rsidR="00CB0B89" w:rsidRPr="00CB0B89">
        <w:t>й</w:t>
      </w:r>
      <w:r>
        <w:rPr>
          <w:color w:val="000000"/>
        </w:rPr>
        <w:t xml:space="preserve"> 34 БК РФ, на сумму 28 тыс. руб.;</w:t>
      </w:r>
    </w:p>
    <w:p w:rsidR="00735352" w:rsidRPr="00B66E90" w:rsidRDefault="00735352" w:rsidP="005C419B">
      <w:pPr>
        <w:autoSpaceDE w:val="0"/>
        <w:autoSpaceDN w:val="0"/>
        <w:adjustRightInd w:val="0"/>
        <w:ind w:firstLine="720"/>
        <w:jc w:val="both"/>
        <w:rPr>
          <w:lang w:eastAsia="en-US"/>
        </w:rPr>
      </w:pPr>
      <w:r>
        <w:rPr>
          <w:color w:val="000000"/>
        </w:rPr>
        <w:t xml:space="preserve">нарушения </w:t>
      </w:r>
      <w:r>
        <w:rPr>
          <w:lang w:eastAsia="en-US"/>
        </w:rPr>
        <w:t xml:space="preserve">при осуществлении государственных (муниципальных) закупок в части </w:t>
      </w:r>
      <w:r w:rsidRPr="00733D6D">
        <w:t>нарушения при выборе способа определения поставщика (подрядчика, исполнителя) как закупка у единственного поставщика (подрядчика, исполнителя)</w:t>
      </w:r>
      <w:r>
        <w:t xml:space="preserve"> и</w:t>
      </w:r>
      <w:r w:rsidRPr="00B66E90">
        <w:t xml:space="preserve"> неприменение мер ответственности по контракту (договору)</w:t>
      </w:r>
      <w:r>
        <w:t xml:space="preserve">, </w:t>
      </w:r>
      <w:r>
        <w:rPr>
          <w:lang w:eastAsia="en-US"/>
        </w:rPr>
        <w:t xml:space="preserve">на сумму 644 тыс. руб. </w:t>
      </w:r>
    </w:p>
    <w:p w:rsidR="00735352" w:rsidRDefault="00735352" w:rsidP="005C419B">
      <w:pPr>
        <w:autoSpaceDE w:val="0"/>
        <w:autoSpaceDN w:val="0"/>
        <w:adjustRightInd w:val="0"/>
        <w:ind w:firstLine="720"/>
        <w:jc w:val="both"/>
        <w:rPr>
          <w:lang w:eastAsia="en-US"/>
        </w:rPr>
      </w:pPr>
      <w:r w:rsidRPr="00720C29">
        <w:rPr>
          <w:lang w:eastAsia="en-US"/>
        </w:rPr>
        <w:t xml:space="preserve">Кроме того, </w:t>
      </w:r>
      <w:r>
        <w:rPr>
          <w:lang w:eastAsia="en-US"/>
        </w:rPr>
        <w:t xml:space="preserve">по результатам аудита выявлено, что </w:t>
      </w:r>
      <w:r w:rsidRPr="00720C29">
        <w:rPr>
          <w:lang w:eastAsia="en-US"/>
        </w:rPr>
        <w:t xml:space="preserve">отказ ОАО «Группа «Илим» от заключения договора </w:t>
      </w:r>
      <w:r w:rsidRPr="000D2DFB">
        <w:rPr>
          <w:lang w:eastAsia="en-US"/>
        </w:rPr>
        <w:t xml:space="preserve">повлек для муниципального образования город Усть-Илимск возникновение убытков в виде неполученной рыночной стоимости арендной платы в сумме </w:t>
      </w:r>
      <w:r w:rsidRPr="000D2DFB">
        <w:t xml:space="preserve">12 165 тыс. руб., арендной платы за землю в сумме </w:t>
      </w:r>
      <w:r w:rsidRPr="000D2DFB">
        <w:rPr>
          <w:lang w:eastAsia="en-US"/>
        </w:rPr>
        <w:t xml:space="preserve"> </w:t>
      </w:r>
      <w:r w:rsidRPr="000D2DFB">
        <w:t>годовой арендной платы земельного участка – 84,4 тыс.</w:t>
      </w:r>
      <w:r w:rsidRPr="00720C29">
        <w:rPr>
          <w:b/>
        </w:rPr>
        <w:t xml:space="preserve"> </w:t>
      </w:r>
      <w:r w:rsidRPr="000D2DFB">
        <w:t xml:space="preserve">руб., </w:t>
      </w:r>
      <w:r>
        <w:t xml:space="preserve">в отношении которых </w:t>
      </w:r>
      <w:r w:rsidRPr="00720C29">
        <w:rPr>
          <w:lang w:eastAsia="en-US"/>
        </w:rPr>
        <w:t>Департамент</w:t>
      </w:r>
      <w:r>
        <w:rPr>
          <w:lang w:eastAsia="en-US"/>
        </w:rPr>
        <w:t>ом</w:t>
      </w:r>
      <w:r w:rsidRPr="00720C29">
        <w:rPr>
          <w:lang w:eastAsia="en-US"/>
        </w:rPr>
        <w:t xml:space="preserve"> недвижимости</w:t>
      </w:r>
      <w:r>
        <w:rPr>
          <w:lang w:eastAsia="en-US"/>
        </w:rPr>
        <w:t xml:space="preserve"> Администрации города Усть-Илимска не предприняты какие-либо меры по их возмещению.</w:t>
      </w:r>
    </w:p>
    <w:p w:rsidR="00735352" w:rsidRPr="00E669E7" w:rsidRDefault="00735352" w:rsidP="005C419B">
      <w:pPr>
        <w:ind w:firstLine="709"/>
        <w:jc w:val="both"/>
      </w:pPr>
      <w:r>
        <w:rPr>
          <w:lang w:eastAsia="en-US"/>
        </w:rPr>
        <w:t>Проверкой также установлено</w:t>
      </w:r>
      <w:r w:rsidRPr="00E669E7">
        <w:t>:</w:t>
      </w:r>
    </w:p>
    <w:p w:rsidR="00735352" w:rsidRPr="00E669E7" w:rsidRDefault="00735352" w:rsidP="005C419B">
      <w:pPr>
        <w:autoSpaceDE w:val="0"/>
        <w:autoSpaceDN w:val="0"/>
        <w:adjustRightInd w:val="0"/>
        <w:ind w:firstLine="709"/>
        <w:jc w:val="both"/>
        <w:rPr>
          <w:lang w:eastAsia="en-US"/>
        </w:rPr>
      </w:pPr>
      <w:r w:rsidRPr="00E669E7">
        <w:rPr>
          <w:lang w:eastAsia="en-US"/>
        </w:rPr>
        <w:t xml:space="preserve">- в нарушение части 4 статьи 9 </w:t>
      </w:r>
      <w:r w:rsidRPr="00D925BB">
        <w:rPr>
          <w:lang w:eastAsia="en-US"/>
        </w:rPr>
        <w:t>Федерал</w:t>
      </w:r>
      <w:r>
        <w:rPr>
          <w:lang w:eastAsia="en-US"/>
        </w:rPr>
        <w:t>ьного</w:t>
      </w:r>
      <w:r w:rsidRPr="00D925BB">
        <w:rPr>
          <w:lang w:eastAsia="en-US"/>
        </w:rPr>
        <w:t xml:space="preserve"> закон</w:t>
      </w:r>
      <w:r>
        <w:rPr>
          <w:lang w:eastAsia="en-US"/>
        </w:rPr>
        <w:t>а</w:t>
      </w:r>
      <w:r w:rsidRPr="00D925BB">
        <w:rPr>
          <w:lang w:eastAsia="en-US"/>
        </w:rPr>
        <w:t xml:space="preserve"> от 22.07.2008 </w:t>
      </w:r>
      <w:r>
        <w:rPr>
          <w:lang w:eastAsia="en-US"/>
        </w:rPr>
        <w:t>№</w:t>
      </w:r>
      <w:r w:rsidRPr="00D925BB">
        <w:rPr>
          <w:lang w:eastAsia="en-US"/>
        </w:rPr>
        <w:t xml:space="preserve"> 159-ФЗ </w:t>
      </w:r>
      <w:r>
        <w:rPr>
          <w:lang w:eastAsia="en-US"/>
        </w:rPr>
        <w:t>«</w:t>
      </w:r>
      <w:r w:rsidRPr="00D925BB">
        <w:rPr>
          <w:lang w:eastAsia="en-US"/>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Pr>
          <w:lang w:eastAsia="en-US"/>
        </w:rPr>
        <w:t xml:space="preserve">льные акты Российской Федерации» </w:t>
      </w:r>
      <w:r w:rsidRPr="00E669E7">
        <w:rPr>
          <w:lang w:eastAsia="en-US"/>
        </w:rPr>
        <w:t>не соблюден тридцатидневный срок возвращения арендатору заявления о реализации преимущественного права приватизации здания кинотеатра «Яросама»;</w:t>
      </w:r>
    </w:p>
    <w:p w:rsidR="00735352" w:rsidRPr="00E669E7" w:rsidRDefault="00735352" w:rsidP="005C419B">
      <w:pPr>
        <w:keepLines/>
        <w:autoSpaceDE w:val="0"/>
        <w:autoSpaceDN w:val="0"/>
        <w:adjustRightInd w:val="0"/>
        <w:ind w:firstLine="709"/>
        <w:jc w:val="both"/>
      </w:pPr>
      <w:r w:rsidRPr="00E669E7">
        <w:rPr>
          <w:lang w:eastAsia="en-US"/>
        </w:rPr>
        <w:t xml:space="preserve">- </w:t>
      </w:r>
      <w:r w:rsidRPr="00E669E7">
        <w:t xml:space="preserve">нарушение сроков выполнения работ </w:t>
      </w:r>
      <w:r w:rsidRPr="00E669E7">
        <w:rPr>
          <w:color w:val="000000"/>
        </w:rPr>
        <w:t>на 160 календарных дней</w:t>
      </w:r>
      <w:r w:rsidRPr="00E669E7">
        <w:t xml:space="preserve"> по </w:t>
      </w:r>
      <w:r w:rsidRPr="00E669E7">
        <w:rPr>
          <w:color w:val="000000"/>
        </w:rPr>
        <w:t>муниципальному контракту от 11.08.2015 г. № 2015.291074 с ООО «ТрассаПлюс» стоимостью 1 165 тыс. руб. на услуги по разработке проекта градостроительного проектирования города Усть-Илимска, обусловлено действиями (бездействием) должностных лиц Департамента, исключающими вину Подрядчика;</w:t>
      </w:r>
    </w:p>
    <w:p w:rsidR="00735352" w:rsidRPr="00E669E7" w:rsidRDefault="00735352" w:rsidP="005C419B">
      <w:pPr>
        <w:ind w:firstLine="709"/>
        <w:jc w:val="both"/>
        <w:rPr>
          <w:color w:val="000000"/>
        </w:rPr>
      </w:pPr>
      <w:r w:rsidRPr="00E669E7">
        <w:rPr>
          <w:lang w:eastAsia="en-US"/>
        </w:rPr>
        <w:t xml:space="preserve">- </w:t>
      </w:r>
      <w:r w:rsidRPr="00E669E7">
        <w:t xml:space="preserve">при внесении изменений в Генеральный план города Усть-Илимска в апреле 2016 года, мероприятия по разработке программ комплексного развития проведены Департаментом недвижимости Администрации города без соблюдения шестимесячного срока, предусмотренного частью 5.1 статьи 26 ГрК РФ, что свидетельствует о наличии признаков несвоевременности проведения закупок </w:t>
      </w:r>
      <w:r w:rsidRPr="00E669E7">
        <w:rPr>
          <w:color w:val="000000"/>
        </w:rPr>
        <w:t>на оказание услуг на разработку программ комплексного развития, предусмотренных законодательством</w:t>
      </w:r>
      <w:r w:rsidRPr="00E669E7">
        <w:t xml:space="preserve"> о градостроительной деятельности (муни</w:t>
      </w:r>
      <w:r w:rsidRPr="00E669E7">
        <w:rPr>
          <w:color w:val="000000"/>
        </w:rPr>
        <w:t>ципальные контракты на сумму 550 000 руб.).</w:t>
      </w:r>
    </w:p>
    <w:p w:rsidR="00735352" w:rsidRDefault="00735352" w:rsidP="005C419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По результатам контрольного мероприятия </w:t>
      </w:r>
      <w:r w:rsidRPr="001D4386">
        <w:rPr>
          <w:rFonts w:ascii="Times New Roman" w:hAnsi="Times New Roman" w:cs="Times New Roman"/>
          <w:sz w:val="24"/>
          <w:szCs w:val="24"/>
        </w:rPr>
        <w:t>направлены представления Департаменту недвижимости Администрации города Усть-Илимска,</w:t>
      </w:r>
      <w:r>
        <w:rPr>
          <w:rFonts w:ascii="Times New Roman" w:hAnsi="Times New Roman" w:cs="Times New Roman"/>
          <w:sz w:val="24"/>
          <w:szCs w:val="24"/>
        </w:rPr>
        <w:t xml:space="preserve"> мэру города – Главе Администрации города Усть-Илимска.</w:t>
      </w:r>
    </w:p>
    <w:p w:rsidR="00735352" w:rsidRDefault="00735352" w:rsidP="005C419B">
      <w:pPr>
        <w:ind w:firstLine="709"/>
        <w:jc w:val="both"/>
      </w:pPr>
      <w:r>
        <w:t xml:space="preserve"> В связи с неисполнением представлений материалы проверки были направлены в Усть-Илимскую межрайонную прокуратуру. </w:t>
      </w:r>
    </w:p>
    <w:p w:rsidR="00735352" w:rsidRDefault="00735352" w:rsidP="005C419B">
      <w:pPr>
        <w:ind w:firstLine="709"/>
        <w:jc w:val="both"/>
      </w:pPr>
      <w:r>
        <w:t>Усть-Илимская межрайонная прокуратура, рассмотрев представленные КРК города материалы, направила в адрес мэра города Усть-Илимска представление в целях устранения нарушения по неприменению к подрядчику</w:t>
      </w:r>
      <w:r w:rsidR="004F5619">
        <w:t xml:space="preserve"> штрафных санкций за ненадлежаще</w:t>
      </w:r>
      <w:r>
        <w:t>е исполнение обязательств по контракту и недопущению подобных нарушений впредь.</w:t>
      </w:r>
    </w:p>
    <w:p w:rsidR="00735352" w:rsidRDefault="00735352" w:rsidP="005C419B">
      <w:pPr>
        <w:ind w:firstLine="709"/>
        <w:jc w:val="both"/>
      </w:pPr>
      <w:r>
        <w:lastRenderedPageBreak/>
        <w:t xml:space="preserve">Кроме того, КРК города в адрес Департамента недвижимости Администрации города направлено предписание о возмещении причиненного ущерба муниципальному образованию город Усть-Илимск в сумме 5 тыс. руб., возникший в результате заключения договора на оказание услуг по определению рыночной стоимости нежилого здания кинотеатра «Яросама». </w:t>
      </w:r>
    </w:p>
    <w:p w:rsidR="00735352" w:rsidRDefault="00735352" w:rsidP="005C419B">
      <w:pPr>
        <w:ind w:firstLine="709"/>
        <w:jc w:val="both"/>
      </w:pPr>
      <w:r>
        <w:t xml:space="preserve">По результатам исполнения данного предписания  в бюджет города возмещено 5 тыс. руб. </w:t>
      </w:r>
    </w:p>
    <w:p w:rsidR="00735352" w:rsidRDefault="00735352" w:rsidP="005C419B">
      <w:pPr>
        <w:autoSpaceDE w:val="0"/>
        <w:autoSpaceDN w:val="0"/>
        <w:adjustRightInd w:val="0"/>
        <w:ind w:firstLine="708"/>
        <w:jc w:val="both"/>
      </w:pPr>
      <w:r>
        <w:rPr>
          <w:lang w:eastAsia="en-US"/>
        </w:rPr>
        <w:t>4. В ходе контрольного мероприятия «</w:t>
      </w:r>
      <w:r w:rsidRPr="006A7213">
        <w:t>Проверка законного, результативного (эффективного и экономного) использования в 2016 году бюджетных средств, выделенных на осуществление отдельных областных государственных полномочий в сфере обращения с безнадзорными собаками и кошками в Иркутской области</w:t>
      </w:r>
      <w:r>
        <w:t>» выявлены нарушения на сумму 400 тыс. руб.,</w:t>
      </w:r>
      <w:r w:rsidRPr="006B78D9">
        <w:t xml:space="preserve"> </w:t>
      </w:r>
      <w:r>
        <w:t xml:space="preserve">а именно </w:t>
      </w:r>
      <w:r w:rsidRPr="003A520A">
        <w:t xml:space="preserve">при отсутствии </w:t>
      </w:r>
      <w:r>
        <w:t>закрепленных в уставе города</w:t>
      </w:r>
      <w:r w:rsidRPr="003A520A">
        <w:t xml:space="preserve"> случаев и порядка, </w:t>
      </w:r>
      <w:r w:rsidRPr="003A520A">
        <w:rPr>
          <w:color w:val="000000"/>
        </w:rPr>
        <w:t>муниципальное образование город Усть-Илимск</w:t>
      </w:r>
      <w:r w:rsidRPr="003A520A">
        <w:t xml:space="preserve"> осуществляло переданные отдельные областные государственные полномочия за счет дополнительно выделенных собственных материальных ресурсов и финансовых средств</w:t>
      </w:r>
      <w:r>
        <w:t>.</w:t>
      </w:r>
    </w:p>
    <w:p w:rsidR="00735352" w:rsidRDefault="00735352" w:rsidP="005C419B">
      <w:pPr>
        <w:autoSpaceDE w:val="0"/>
        <w:autoSpaceDN w:val="0"/>
        <w:adjustRightInd w:val="0"/>
        <w:ind w:firstLine="708"/>
        <w:jc w:val="both"/>
      </w:pPr>
      <w:r>
        <w:t>Проверкой также установлены н</w:t>
      </w:r>
      <w:r w:rsidRPr="0041455B">
        <w:t>арушения при обосновании и определении начальной</w:t>
      </w:r>
      <w:r>
        <w:t xml:space="preserve"> (максимальной) цены контракта; </w:t>
      </w:r>
      <w:r w:rsidRPr="000D1747">
        <w:t xml:space="preserve"> </w:t>
      </w:r>
      <w:r>
        <w:t>н</w:t>
      </w:r>
      <w:r w:rsidRPr="0041455B">
        <w:t>есоответствие поставленных товаров, выполненных работ, оказанных услуг требованиям, установленны</w:t>
      </w:r>
      <w:r w:rsidR="004F5619">
        <w:t>м</w:t>
      </w:r>
      <w:r w:rsidRPr="0041455B">
        <w:t xml:space="preserve"> в </w:t>
      </w:r>
      <w:r>
        <w:t>контракте.</w:t>
      </w:r>
      <w:r w:rsidRPr="000D1747">
        <w:t xml:space="preserve"> Департаментом жилищной политики </w:t>
      </w:r>
      <w:r>
        <w:t xml:space="preserve">и городского хозяйства Администрации города Усть-Илимска </w:t>
      </w:r>
      <w:r w:rsidRPr="000D1747">
        <w:t>не в полной  мере осуществлялся контроль по предоставлению Фондом защиты животных «Хатико» документов, предусмотренных контрактами (акты отлова, реестр безнадзорных животных, акты выбытия).</w:t>
      </w:r>
      <w:r>
        <w:t xml:space="preserve"> </w:t>
      </w:r>
      <w:r w:rsidRPr="000D1747">
        <w:t>Показатели, отраженные в акте приемки оказанных услуг по муниципальному контракту от 05.12.2016 г. № 97, финансируемому за счет средств местного бюджета, фактически содержат объем услуг, выполненных до момента заключения д</w:t>
      </w:r>
      <w:r>
        <w:t xml:space="preserve">анного муниципального контракта, </w:t>
      </w:r>
      <w:r w:rsidRPr="000D1747">
        <w:t>возможность чего не предусмотрена нормами Закона о контрактной системе</w:t>
      </w:r>
      <w:r>
        <w:t xml:space="preserve">. </w:t>
      </w:r>
      <w:r w:rsidRPr="000D1747">
        <w:t xml:space="preserve">Финансирование за счет местного бюджета </w:t>
      </w:r>
      <w:r>
        <w:t xml:space="preserve">данного </w:t>
      </w:r>
      <w:r w:rsidRPr="000D1747">
        <w:t>муниципального контракта фактически представляет собой оплату услуг, выполненных Фондом защиты животных «Хатико» по заявкам Департамента жилищной политики</w:t>
      </w:r>
      <w:r>
        <w:t xml:space="preserve"> «за пределами» объемов, ранее заключенных иных муниципальных контрактов.</w:t>
      </w:r>
    </w:p>
    <w:p w:rsidR="00735352" w:rsidRDefault="00735352" w:rsidP="005C419B">
      <w:pPr>
        <w:autoSpaceDE w:val="0"/>
        <w:autoSpaceDN w:val="0"/>
        <w:adjustRightInd w:val="0"/>
        <w:ind w:firstLine="708"/>
        <w:jc w:val="both"/>
      </w:pPr>
      <w:r>
        <w:t xml:space="preserve">По результатам проверки направлены представления Департаменту жилищной политики и городского хозяйства Администрации города Усть-Илимска и мэру города – Главе Администрации города Усть-Илимска. Материалы проверки направлены </w:t>
      </w:r>
      <w:r w:rsidRPr="000D66B5">
        <w:t>в Усть-Илимскую межрайонную прокуратуру.</w:t>
      </w:r>
      <w:r>
        <w:t xml:space="preserve"> </w:t>
      </w:r>
    </w:p>
    <w:p w:rsidR="00735352" w:rsidRDefault="00735352" w:rsidP="005C419B">
      <w:pPr>
        <w:autoSpaceDE w:val="0"/>
        <w:autoSpaceDN w:val="0"/>
        <w:adjustRightInd w:val="0"/>
        <w:ind w:firstLine="708"/>
        <w:jc w:val="both"/>
      </w:pPr>
      <w:r>
        <w:t>Администрацией города, при рассмотрении представления КРК города, принято решение не вносить изменения в Устав муниципального образования город Усть-Илимск в части определения случаев и порядка дополнительного использования собственных материальных ресурсов и финансовых средств для осуществления переданных им отдельных государственных полномочий,</w:t>
      </w:r>
      <w:r w:rsidRPr="00DB2621">
        <w:t xml:space="preserve"> </w:t>
      </w:r>
      <w:r>
        <w:t>мотивируя это тем, что предлагаемые изменения могут повлиять на решение вопроса выделения муниципальному образованию межбюджетных трансфертов из областного бюджета на обеспечение мер по сбалансированности бюджета города. При этом КРК города полагает, что наличие в Уставе муниципального образования закрепленных случаев и порядка дополнительного финансирования за счет средств местного бюджета не</w:t>
      </w:r>
      <w:r w:rsidRPr="00A807F4">
        <w:rPr>
          <w:color w:val="FF0000"/>
        </w:rPr>
        <w:t xml:space="preserve"> </w:t>
      </w:r>
      <w:r w:rsidR="008E2700">
        <w:t>мо</w:t>
      </w:r>
      <w:r w:rsidRPr="008E2700">
        <w:t>жет</w:t>
      </w:r>
      <w:r>
        <w:t xml:space="preserve"> повлечь наступление «негативных» последствий в части выделения муниципальному образованию межбюджетных трансфертов по сбалансированности бюджета города. Напротив, выделение указанных средств дополнительного финансирования без внесения соответствующих изменений в устав, влечет незаконность такого планирования бюджета города.</w:t>
      </w:r>
    </w:p>
    <w:p w:rsidR="00735352" w:rsidRDefault="00735352" w:rsidP="005C419B">
      <w:pPr>
        <w:ind w:firstLine="709"/>
        <w:jc w:val="both"/>
      </w:pPr>
      <w:r w:rsidRPr="006A563C">
        <w:t>Срок исполнения представления, направленного в адрес Департамента жилищной политики и городского хозяйства Администрации города Усть-Илимска, продлен КРК города до 28.02.2018 г.</w:t>
      </w:r>
    </w:p>
    <w:p w:rsidR="00735352" w:rsidRDefault="00735352" w:rsidP="005C419B">
      <w:pPr>
        <w:ind w:firstLine="709"/>
        <w:jc w:val="both"/>
        <w:rPr>
          <w:color w:val="000000"/>
        </w:rPr>
      </w:pPr>
      <w:r w:rsidRPr="00576557">
        <w:lastRenderedPageBreak/>
        <w:t>5. Контрольное мероприятие «</w:t>
      </w:r>
      <w:r w:rsidRPr="00576557">
        <w:rPr>
          <w:color w:val="000000"/>
        </w:rPr>
        <w:t>Аудит эффективности, направленный на определение экономности и результативности использования средств бюджета города (за исключением расходов на выплату заработной платы и начислений на нее) и использования муниципального имущества в 2016 году МАУК ГДК «Дружба», МБУК «ДК им. И.И. Наймушина»</w:t>
      </w:r>
      <w:r>
        <w:rPr>
          <w:color w:val="000000"/>
        </w:rPr>
        <w:t>.</w:t>
      </w:r>
    </w:p>
    <w:p w:rsidR="00735352" w:rsidRPr="00E669E7" w:rsidRDefault="00735352" w:rsidP="005C419B">
      <w:pPr>
        <w:ind w:firstLine="709"/>
        <w:jc w:val="both"/>
      </w:pPr>
      <w:r>
        <w:rPr>
          <w:lang w:eastAsia="en-US"/>
        </w:rPr>
        <w:t>П</w:t>
      </w:r>
      <w:r w:rsidRPr="00E669E7">
        <w:rPr>
          <w:lang w:eastAsia="en-US"/>
        </w:rPr>
        <w:t xml:space="preserve">о результатам данного мероприятия </w:t>
      </w:r>
      <w:r>
        <w:t>выявлены следующие нарушения (недостатки)</w:t>
      </w:r>
      <w:r w:rsidRPr="00E669E7">
        <w:t>:</w:t>
      </w:r>
    </w:p>
    <w:p w:rsidR="00735352" w:rsidRPr="00B31AF1" w:rsidRDefault="00735352" w:rsidP="005C419B">
      <w:pPr>
        <w:ind w:firstLine="709"/>
        <w:jc w:val="both"/>
      </w:pPr>
      <w:r>
        <w:rPr>
          <w:color w:val="000000"/>
        </w:rPr>
        <w:t xml:space="preserve">- нарушения ведения бухгалтерского учета, составления и представления бухгалтерской (финансовой) отчетности выявлены на  сумму 36 тыс. руб. В частности, </w:t>
      </w:r>
      <w:r w:rsidRPr="00B31AF1">
        <w:t xml:space="preserve">в нарушение </w:t>
      </w:r>
      <w:r w:rsidRPr="00B31AF1">
        <w:rPr>
          <w:lang w:eastAsia="en-US"/>
        </w:rPr>
        <w:t xml:space="preserve">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утвержденных приказом Минфина России от 01.12.2010 г. № 157н, </w:t>
      </w:r>
      <w:r w:rsidRPr="00B31AF1">
        <w:t>лицензионные права не отражены на забалансовом счете 01 «Имущество, полученное в пользование»;</w:t>
      </w:r>
    </w:p>
    <w:p w:rsidR="00735352" w:rsidRDefault="00735352" w:rsidP="005C419B">
      <w:pPr>
        <w:autoSpaceDE w:val="0"/>
        <w:autoSpaceDN w:val="0"/>
        <w:adjustRightInd w:val="0"/>
        <w:ind w:firstLine="709"/>
        <w:jc w:val="both"/>
        <w:rPr>
          <w:lang w:eastAsia="en-US"/>
        </w:rPr>
      </w:pPr>
      <w:r>
        <w:rPr>
          <w:color w:val="000000"/>
        </w:rPr>
        <w:t xml:space="preserve">- нарушения в сфере управления и распоряжения муниципальной собственностью установлены по 48 договорам (нарушение порядка распоряжения имуществом). </w:t>
      </w:r>
      <w:r>
        <w:rPr>
          <w:lang w:eastAsia="en-US"/>
        </w:rPr>
        <w:t xml:space="preserve">Кроме того, </w:t>
      </w:r>
      <w:r w:rsidRPr="00B31AF1">
        <w:rPr>
          <w:lang w:eastAsia="en-US"/>
        </w:rPr>
        <w:t>учреждениями не предприняты меры</w:t>
      </w:r>
      <w:r w:rsidRPr="00FF292D">
        <w:rPr>
          <w:lang w:eastAsia="en-US"/>
        </w:rPr>
        <w:t xml:space="preserve"> по предъявлению неустойки (пени)</w:t>
      </w:r>
      <w:r>
        <w:rPr>
          <w:lang w:eastAsia="en-US"/>
        </w:rPr>
        <w:t xml:space="preserve"> в сумме 7,3 тыс. руб.</w:t>
      </w:r>
      <w:r w:rsidRPr="00FF292D">
        <w:rPr>
          <w:lang w:eastAsia="en-US"/>
        </w:rPr>
        <w:t xml:space="preserve"> за просрочку исполнения Арендаторами обязательств </w:t>
      </w:r>
      <w:r>
        <w:rPr>
          <w:lang w:eastAsia="en-US"/>
        </w:rPr>
        <w:t>по заключенным договорам аренды;</w:t>
      </w:r>
      <w:r w:rsidRPr="00FF292D">
        <w:rPr>
          <w:lang w:eastAsia="en-US"/>
        </w:rPr>
        <w:t xml:space="preserve"> </w:t>
      </w:r>
    </w:p>
    <w:p w:rsidR="00735352" w:rsidRPr="00FF47D4" w:rsidRDefault="00735352" w:rsidP="005C419B">
      <w:pPr>
        <w:autoSpaceDE w:val="0"/>
        <w:autoSpaceDN w:val="0"/>
        <w:adjustRightInd w:val="0"/>
        <w:ind w:firstLine="709"/>
        <w:jc w:val="both"/>
        <w:rPr>
          <w:lang w:eastAsia="en-US"/>
        </w:rPr>
      </w:pPr>
      <w:r w:rsidRPr="00FF47D4">
        <w:rPr>
          <w:lang w:eastAsia="en-US"/>
        </w:rPr>
        <w:t>- ДК «Наймушина» и ДК «Дружба» при установлении цен на различные виды платных услуг не проведен соответствующий расчет, обосновывающий размер платы за оказываемые услуги, в связи с чем не соблюдены положения Приказа Управления культуры Администрации города Усть-Илимска от 20.04.2015 г. № 30;</w:t>
      </w:r>
    </w:p>
    <w:p w:rsidR="00735352" w:rsidRPr="00DE10CB" w:rsidRDefault="00735352" w:rsidP="005C419B">
      <w:pPr>
        <w:tabs>
          <w:tab w:val="left" w:pos="851"/>
        </w:tabs>
        <w:ind w:firstLine="709"/>
        <w:jc w:val="both"/>
        <w:rPr>
          <w:lang w:eastAsia="en-US"/>
        </w:rPr>
      </w:pPr>
      <w:r w:rsidRPr="00FF47D4">
        <w:rPr>
          <w:lang w:eastAsia="en-US"/>
        </w:rPr>
        <w:t xml:space="preserve">- </w:t>
      </w:r>
      <w:r w:rsidRPr="00B31AF1">
        <w:rPr>
          <w:lang w:eastAsia="en-US"/>
        </w:rPr>
        <w:t xml:space="preserve">в муниципальном образовании город Усть-Илимск не разработан и не утвержден </w:t>
      </w:r>
      <w:hyperlink r:id="rId9" w:history="1">
        <w:r w:rsidRPr="00B31AF1">
          <w:rPr>
            <w:lang w:eastAsia="en-US"/>
          </w:rPr>
          <w:t>Порядок</w:t>
        </w:r>
      </w:hyperlink>
      <w:r w:rsidRPr="00B31AF1">
        <w:rPr>
          <w:lang w:eastAsia="en-US"/>
        </w:rPr>
        <w:t xml:space="preserve"> установления льгот для организаций культуры, находящихся в ведении органов местного самоуправления.</w:t>
      </w:r>
      <w:r w:rsidRPr="00DE10CB">
        <w:rPr>
          <w:bCs/>
        </w:rPr>
        <w:t xml:space="preserve"> ДК «Наймушина» и ДК «Дружба» в отсутствие муниципального нормативного правового акта, устанавливающего порядок установления льгот, самостоятельно установлен перечень льготных категорий граждан, в том числе в ДК «Дружба» определена льготная категория «</w:t>
      </w:r>
      <w:r w:rsidRPr="00DE10CB">
        <w:rPr>
          <w:lang w:eastAsia="en-US"/>
        </w:rPr>
        <w:t>Почетный гражданин города», в ДК «Наймушина» - «участники ликвидации последствий аварии на Чернобыльской АЭС», не предусмотренные статьей 52 Основ законодательства о культуре.</w:t>
      </w:r>
    </w:p>
    <w:p w:rsidR="00735352" w:rsidRDefault="00735352" w:rsidP="005C419B">
      <w:pPr>
        <w:ind w:firstLine="709"/>
        <w:jc w:val="both"/>
        <w:rPr>
          <w:lang w:eastAsia="en-US"/>
        </w:rPr>
      </w:pPr>
      <w:r>
        <w:rPr>
          <w:lang w:eastAsia="en-US"/>
        </w:rPr>
        <w:t>По результатам мероприятия направлены представления Управлению культуры Администрации города Усть-Илимска, объектам контроля и мэру города – Главе Администрации города Усть-Илимска.</w:t>
      </w:r>
    </w:p>
    <w:p w:rsidR="00735352" w:rsidRDefault="00735352" w:rsidP="005C419B">
      <w:pPr>
        <w:ind w:firstLine="709"/>
        <w:jc w:val="both"/>
        <w:rPr>
          <w:lang w:eastAsia="en-US"/>
        </w:rPr>
      </w:pPr>
      <w:r>
        <w:rPr>
          <w:lang w:eastAsia="en-US"/>
        </w:rPr>
        <w:t>По результатам рассмотрения представлений вышеуказанными органами представлена следующая информация:</w:t>
      </w:r>
    </w:p>
    <w:p w:rsidR="00735352" w:rsidRDefault="00735352" w:rsidP="005C419B">
      <w:pPr>
        <w:ind w:firstLine="709"/>
        <w:jc w:val="both"/>
        <w:rPr>
          <w:color w:val="000000"/>
          <w:sz w:val="23"/>
          <w:szCs w:val="23"/>
        </w:rPr>
      </w:pPr>
      <w:r>
        <w:rPr>
          <w:lang w:eastAsia="en-US"/>
        </w:rPr>
        <w:t xml:space="preserve"> Администрацией города Усть-Илимска утвержден </w:t>
      </w:r>
      <w:r>
        <w:rPr>
          <w:color w:val="000000"/>
          <w:sz w:val="23"/>
          <w:szCs w:val="23"/>
        </w:rPr>
        <w:t>Порядок установления льгот учреждениями культуры муниципального образования город Усть-Илимск для детей дошкольного возраста, обучающихся, инвалидов при организации платных мероприятий (от 24.08.2017 г. № 511);</w:t>
      </w:r>
    </w:p>
    <w:p w:rsidR="00735352" w:rsidRDefault="00735352" w:rsidP="005C419B">
      <w:pPr>
        <w:ind w:firstLine="709"/>
        <w:jc w:val="both"/>
        <w:rPr>
          <w:color w:val="000000"/>
          <w:sz w:val="23"/>
          <w:szCs w:val="23"/>
        </w:rPr>
      </w:pPr>
      <w:r>
        <w:rPr>
          <w:color w:val="000000"/>
          <w:sz w:val="23"/>
          <w:szCs w:val="23"/>
        </w:rPr>
        <w:t>Управлением культуры при планировании бюджета на 2018 год и плановый период 2019 и 2020 годов будет проведен анализ фактических расходов учреждений, связанных с оказанием муниципальной услуги на безвозмездной основе, полученные данные будут учтены при актуализации нормативных затрат;</w:t>
      </w:r>
    </w:p>
    <w:p w:rsidR="00735352" w:rsidRDefault="00735352" w:rsidP="005C419B">
      <w:pPr>
        <w:autoSpaceDE w:val="0"/>
        <w:autoSpaceDN w:val="0"/>
        <w:adjustRightInd w:val="0"/>
        <w:ind w:firstLine="709"/>
        <w:jc w:val="both"/>
        <w:rPr>
          <w:lang w:eastAsia="en-US"/>
        </w:rPr>
      </w:pPr>
      <w:r>
        <w:rPr>
          <w:lang w:eastAsia="en-US"/>
        </w:rPr>
        <w:t xml:space="preserve"> МАУК ГДК «Дружба» произведены мероприятия по взысканию </w:t>
      </w:r>
      <w:r w:rsidRPr="00FF292D">
        <w:rPr>
          <w:lang w:eastAsia="en-US"/>
        </w:rPr>
        <w:t>неустойки (пени)</w:t>
      </w:r>
      <w:r>
        <w:rPr>
          <w:lang w:eastAsia="en-US"/>
        </w:rPr>
        <w:t xml:space="preserve"> </w:t>
      </w:r>
      <w:r w:rsidRPr="00FF292D">
        <w:rPr>
          <w:lang w:eastAsia="en-US"/>
        </w:rPr>
        <w:t xml:space="preserve">за просрочку исполнения Арендаторами обязательств </w:t>
      </w:r>
      <w:r>
        <w:rPr>
          <w:lang w:eastAsia="en-US"/>
        </w:rPr>
        <w:t>по заключенным договорам аренды в сумме 2,4 тыс. руб.;</w:t>
      </w:r>
      <w:r w:rsidRPr="00FF292D">
        <w:rPr>
          <w:lang w:eastAsia="en-US"/>
        </w:rPr>
        <w:t xml:space="preserve"> </w:t>
      </w:r>
      <w:r>
        <w:rPr>
          <w:lang w:eastAsia="en-US"/>
        </w:rPr>
        <w:t xml:space="preserve">МАУК «ДК им. Наймушина» проводятся мероприятия по взысканию </w:t>
      </w:r>
      <w:r w:rsidRPr="00FF292D">
        <w:rPr>
          <w:lang w:eastAsia="en-US"/>
        </w:rPr>
        <w:t>неустойки (пени)</w:t>
      </w:r>
      <w:r>
        <w:rPr>
          <w:lang w:eastAsia="en-US"/>
        </w:rPr>
        <w:t xml:space="preserve"> </w:t>
      </w:r>
      <w:r w:rsidRPr="00FF292D">
        <w:rPr>
          <w:lang w:eastAsia="en-US"/>
        </w:rPr>
        <w:t xml:space="preserve">за просрочку исполнения Арендаторами обязательств </w:t>
      </w:r>
      <w:r>
        <w:rPr>
          <w:lang w:eastAsia="en-US"/>
        </w:rPr>
        <w:t>по заключенным договорам аренды;</w:t>
      </w:r>
    </w:p>
    <w:p w:rsidR="00735352" w:rsidRDefault="00735352" w:rsidP="005C419B">
      <w:pPr>
        <w:autoSpaceDE w:val="0"/>
        <w:autoSpaceDN w:val="0"/>
        <w:adjustRightInd w:val="0"/>
        <w:ind w:firstLine="709"/>
        <w:jc w:val="both"/>
        <w:rPr>
          <w:lang w:eastAsia="en-US"/>
        </w:rPr>
      </w:pPr>
      <w:r>
        <w:rPr>
          <w:lang w:eastAsia="en-US"/>
        </w:rPr>
        <w:lastRenderedPageBreak/>
        <w:t>в целях установления объективной картины удовлетворенности получателей услуг, качеством  оказания услуг дворцами культуры увеличено количество анкетируемых лиц.</w:t>
      </w:r>
    </w:p>
    <w:p w:rsidR="00735352" w:rsidRDefault="00735352" w:rsidP="005C419B">
      <w:pPr>
        <w:autoSpaceDE w:val="0"/>
        <w:autoSpaceDN w:val="0"/>
        <w:adjustRightInd w:val="0"/>
        <w:ind w:firstLine="720"/>
        <w:jc w:val="both"/>
      </w:pPr>
      <w:r w:rsidRPr="00D45151">
        <w:rPr>
          <w:lang w:eastAsia="en-US"/>
        </w:rPr>
        <w:t>6. Контрольное мероприятие «</w:t>
      </w:r>
      <w:r w:rsidRPr="00D45151">
        <w:t>Проверка реализации Департаментом недвижимости Администрации города Усть-Илимска мероприятий по сокращению дебиторской задолженности по доходам от использования объектов недвижимого имущества в 2016 году и в истекшем периоде 2017  года».</w:t>
      </w:r>
    </w:p>
    <w:p w:rsidR="00735352" w:rsidRDefault="00735352" w:rsidP="005C419B">
      <w:pPr>
        <w:autoSpaceDE w:val="0"/>
        <w:autoSpaceDN w:val="0"/>
        <w:adjustRightInd w:val="0"/>
        <w:ind w:firstLine="720"/>
        <w:jc w:val="both"/>
      </w:pPr>
      <w:r w:rsidRPr="001B4EE3">
        <w:t>Результаты проверки свидетельствуют об имеющихся недостатках в работе по сокращению дебиторской задолженности.</w:t>
      </w:r>
    </w:p>
    <w:p w:rsidR="00735352" w:rsidRDefault="00735352" w:rsidP="005C419B">
      <w:pPr>
        <w:autoSpaceDE w:val="0"/>
        <w:autoSpaceDN w:val="0"/>
        <w:adjustRightInd w:val="0"/>
        <w:ind w:firstLine="720"/>
        <w:jc w:val="both"/>
      </w:pPr>
      <w:r>
        <w:t>Общая сумма задолженности по доходам от использования имущества составила на 01.01.2017 г. 56,03 млн. руб., или 72% от общего объема поступлений доходов от использования имущества в 2016 году, на 01.07.2017 г. – 54,2 тыс. руб., или 136,5% от общего объема поступлений доходов от использования имущества в 1 полугодии 2017 года.</w:t>
      </w:r>
    </w:p>
    <w:p w:rsidR="00735352" w:rsidRDefault="00735352" w:rsidP="005C419B">
      <w:pPr>
        <w:autoSpaceDE w:val="0"/>
        <w:autoSpaceDN w:val="0"/>
        <w:adjustRightInd w:val="0"/>
        <w:ind w:firstLine="720"/>
        <w:jc w:val="both"/>
      </w:pPr>
      <w:r>
        <w:t>Основной причиной снижения дебиторской задолженности является признание задолженности безнадежной и ее списание в значительных размерах (по итогам 2016 года списано практически 18 млн. руб., в 1 полугодии 2017 года – 1,5 млн. руб.).</w:t>
      </w:r>
    </w:p>
    <w:p w:rsidR="00735352" w:rsidRDefault="00735352" w:rsidP="005C419B">
      <w:pPr>
        <w:autoSpaceDE w:val="0"/>
        <w:autoSpaceDN w:val="0"/>
        <w:adjustRightInd w:val="0"/>
        <w:ind w:firstLine="720"/>
        <w:jc w:val="both"/>
      </w:pPr>
      <w:r>
        <w:t>В ходе контрольного мероприятия при анализе претензионной работы Департамента недвижимости Администрации города Усть-Илимска выявлены следующие факты:</w:t>
      </w:r>
    </w:p>
    <w:p w:rsidR="00735352" w:rsidRPr="001D4386" w:rsidRDefault="00735352" w:rsidP="005C419B">
      <w:pPr>
        <w:ind w:firstLine="709"/>
        <w:jc w:val="both"/>
      </w:pPr>
      <w:r>
        <w:t>- непроведения</w:t>
      </w:r>
      <w:r w:rsidRPr="009A19B0">
        <w:t xml:space="preserve"> (несвоевременного проведения) Департаментом недвижимости мероприятий по сокращению дебиторской задолженности по доходам от использования объектов недвижимого имущества</w:t>
      </w:r>
      <w:r>
        <w:t xml:space="preserve"> </w:t>
      </w:r>
      <w:r w:rsidRPr="001D4386">
        <w:t>на сумму 12 млн. рублей;</w:t>
      </w:r>
    </w:p>
    <w:p w:rsidR="00735352" w:rsidRPr="001D4386" w:rsidRDefault="00735352" w:rsidP="005C419B">
      <w:pPr>
        <w:ind w:firstLine="709"/>
        <w:jc w:val="both"/>
      </w:pPr>
      <w:r w:rsidRPr="00450722">
        <w:t>- отсутствия надлежащего анализа Департаментом структуры и размера дебиторской задолженности, повлекшего увеличение размера дебиторской задолженности на 01.07.2017 г. по ликвидированным организациям</w:t>
      </w:r>
      <w:r>
        <w:rPr>
          <w:b/>
        </w:rPr>
        <w:t xml:space="preserve"> </w:t>
      </w:r>
      <w:r w:rsidRPr="001D4386">
        <w:t>на сумму 5,4 млн. рублей;</w:t>
      </w:r>
    </w:p>
    <w:p w:rsidR="00735352" w:rsidRPr="00450722" w:rsidRDefault="00735352" w:rsidP="005C419B">
      <w:pPr>
        <w:ind w:firstLine="709"/>
        <w:jc w:val="both"/>
      </w:pPr>
      <w:r>
        <w:rPr>
          <w:b/>
        </w:rPr>
        <w:t xml:space="preserve">-  </w:t>
      </w:r>
      <w:r w:rsidRPr="00450722">
        <w:t>отсутстви</w:t>
      </w:r>
      <w:r>
        <w:t>я</w:t>
      </w:r>
      <w:r w:rsidRPr="00450722">
        <w:t xml:space="preserve"> возможности поступления в бюджет города </w:t>
      </w:r>
      <w:r w:rsidRPr="001D4386">
        <w:t>606 тыс. рублей</w:t>
      </w:r>
      <w:r w:rsidRPr="00450722">
        <w:t xml:space="preserve"> в связи с истечением срока исковой давности вследствие непроведения (несвоевременного проведения) Департаментом недвижимости мер претензионно-искового характера.</w:t>
      </w:r>
    </w:p>
    <w:p w:rsidR="00735352" w:rsidRDefault="00735352" w:rsidP="005C419B">
      <w:pPr>
        <w:autoSpaceDE w:val="0"/>
        <w:autoSpaceDN w:val="0"/>
        <w:adjustRightInd w:val="0"/>
        <w:ind w:firstLine="720"/>
        <w:jc w:val="both"/>
      </w:pPr>
      <w:r>
        <w:t>При наличии созданной в Департаменте недвижимости Администрации города Усть-Илимска комиссии по контролю за поступлением арендной платы в бюджет города, соответствующие заседания комиссии в 2016 году, в 1 полугодии 2017 года не проводились. При наличии значительного объема заключенных договоров аренды  земельных участков (более тысячи), претензионную работу практически осуществлял один специалист договорного отдела.</w:t>
      </w:r>
    </w:p>
    <w:p w:rsidR="00735352" w:rsidRDefault="00735352" w:rsidP="005C419B">
      <w:pPr>
        <w:autoSpaceDE w:val="0"/>
        <w:autoSpaceDN w:val="0"/>
        <w:adjustRightInd w:val="0"/>
        <w:ind w:firstLine="720"/>
        <w:jc w:val="both"/>
      </w:pPr>
      <w:r>
        <w:t>С учетом выявленных по результатам проверки значительного количества нарушений, осуществление одним специалистом претензионной работы по взысканию задолженности по договорам аренды земельных участков, может напрямую свидетельствовать о ненадлежащей координации работы, нерациональном распределении в отделе функции и обязанностей по взысканию задолженности между специалистами.</w:t>
      </w:r>
    </w:p>
    <w:p w:rsidR="00735352" w:rsidRDefault="00735352" w:rsidP="005C419B">
      <w:pPr>
        <w:autoSpaceDE w:val="0"/>
        <w:autoSpaceDN w:val="0"/>
        <w:adjustRightInd w:val="0"/>
        <w:ind w:firstLine="720"/>
        <w:jc w:val="both"/>
      </w:pPr>
      <w:r>
        <w:t>Кроме того, отсутствие в утвержденном в сентябре 2017 года «новом» Порядке организации работы по взысканию задолженности по платежам в бюджет, администрируемым Департаментом недвижимости Администрации города Усть-Илимска, четко установленных сроков порядка взыскания задолженности, не позволит обеспечить своевременность, оперативность принимаемых специалистами мер в целях обеспечения поступлений неналоговых доходов местного бюджета в полном объеме.</w:t>
      </w:r>
    </w:p>
    <w:p w:rsidR="00735352" w:rsidRDefault="00735352" w:rsidP="005C419B">
      <w:pPr>
        <w:autoSpaceDE w:val="0"/>
        <w:autoSpaceDN w:val="0"/>
        <w:adjustRightInd w:val="0"/>
        <w:ind w:firstLine="720"/>
        <w:jc w:val="both"/>
      </w:pPr>
      <w:r>
        <w:t xml:space="preserve"> По результатам мероприятия в целях устранения выявленных нарушений вынесено предписание со сроком исполнения до 31.12.2017 г. и 30.06.2018 г. и представление Департаменту недвижимости Администрации города Усть-Илимска.</w:t>
      </w:r>
    </w:p>
    <w:p w:rsidR="00735352" w:rsidRDefault="00735352" w:rsidP="005C419B">
      <w:pPr>
        <w:autoSpaceDE w:val="0"/>
        <w:autoSpaceDN w:val="0"/>
        <w:adjustRightInd w:val="0"/>
        <w:ind w:firstLine="720"/>
        <w:jc w:val="both"/>
      </w:pPr>
      <w:r>
        <w:t xml:space="preserve">По результатам рассмотрения представления </w:t>
      </w:r>
      <w:r w:rsidRPr="00CB0B89">
        <w:t>Департамент</w:t>
      </w:r>
      <w:r w:rsidR="00CB0B89" w:rsidRPr="00CB0B89">
        <w:t>ом</w:t>
      </w:r>
      <w:r>
        <w:t xml:space="preserve"> недвижимости Администрации города Усть-Илимска внесены изменения в Порядок организации работы по взысканию задолженности по платежам в бюджет, администрируемым Департаментом недвижимости Администрации города Усть-Илимска. Однако установленные сроки (не </w:t>
      </w:r>
      <w:r>
        <w:lastRenderedPageBreak/>
        <w:t>позднее 2 месяцев, не позднее 3 месяцев) в итоге могут привести к пропуску срока взыскания задолженности.</w:t>
      </w:r>
    </w:p>
    <w:p w:rsidR="00735352" w:rsidRDefault="00735352" w:rsidP="005C419B">
      <w:pPr>
        <w:autoSpaceDE w:val="0"/>
        <w:autoSpaceDN w:val="0"/>
        <w:adjustRightInd w:val="0"/>
        <w:ind w:firstLine="720"/>
        <w:jc w:val="both"/>
      </w:pPr>
      <w:r>
        <w:t xml:space="preserve"> Предписание по вопросам со сроком исполнения до 31.12.2017 г. отработаны Департаментом недвижимости Администрации города Усть-Илимска в полном объеме (приняты решения о признании безнадежной к взысканию дебиторской задолженности по платежам в бюджет города Усть-Илимска за пользование муниципальным имуществом и земельными участками по ликвидированным организациям).</w:t>
      </w:r>
    </w:p>
    <w:p w:rsidR="00735352" w:rsidRPr="00D61F64" w:rsidRDefault="00735352" w:rsidP="005C419B">
      <w:pPr>
        <w:autoSpaceDE w:val="0"/>
        <w:autoSpaceDN w:val="0"/>
        <w:adjustRightInd w:val="0"/>
        <w:ind w:firstLine="720"/>
        <w:jc w:val="both"/>
        <w:rPr>
          <w:lang w:eastAsia="en-US"/>
        </w:rPr>
      </w:pPr>
      <w:r w:rsidRPr="008121FE">
        <w:t>7. Контрольное мероприятие «Проверка законного, результативного (эффективного и экономного) использования средств бюджета города, выделенных в 2015-2016 годах на реализацию мероприятий подпрограммы «Обеспечение условий для реализации муниципальной программы муниципального образования город Усть-Илимск «Развитие жилищной политики и городского хозяйства» на 2012-2018 годы».</w:t>
      </w:r>
    </w:p>
    <w:p w:rsidR="00735352" w:rsidRDefault="00646564" w:rsidP="005C419B">
      <w:pPr>
        <w:autoSpaceDE w:val="0"/>
        <w:autoSpaceDN w:val="0"/>
        <w:adjustRightInd w:val="0"/>
        <w:ind w:firstLine="720"/>
        <w:jc w:val="both"/>
        <w:rPr>
          <w:color w:val="000000"/>
        </w:rPr>
      </w:pPr>
      <w:r>
        <w:t>Общая сумма</w:t>
      </w:r>
      <w:r w:rsidR="00735352">
        <w:t xml:space="preserve"> выявленных нарушений составила 391 тыс. руб., в том числе 356 тыс. руб. использованы </w:t>
      </w:r>
      <w:r w:rsidR="00735352">
        <w:rPr>
          <w:color w:val="000000"/>
        </w:rPr>
        <w:t>с нарушением принципа эффективности,  определенного статьей 34 БК РФ.</w:t>
      </w:r>
    </w:p>
    <w:p w:rsidR="00735352" w:rsidRDefault="00735352" w:rsidP="005C419B">
      <w:pPr>
        <w:autoSpaceDE w:val="0"/>
        <w:autoSpaceDN w:val="0"/>
        <w:adjustRightInd w:val="0"/>
        <w:ind w:firstLine="720"/>
        <w:jc w:val="both"/>
        <w:rPr>
          <w:color w:val="000000"/>
        </w:rPr>
      </w:pPr>
      <w:r>
        <w:rPr>
          <w:color w:val="000000"/>
        </w:rPr>
        <w:t>Проверкой установлены многочисленные нарушения трудового законодательства.</w:t>
      </w:r>
    </w:p>
    <w:p w:rsidR="00735352" w:rsidRDefault="00735352" w:rsidP="005C419B">
      <w:pPr>
        <w:autoSpaceDE w:val="0"/>
        <w:autoSpaceDN w:val="0"/>
        <w:adjustRightInd w:val="0"/>
        <w:ind w:firstLine="720"/>
        <w:jc w:val="both"/>
        <w:rPr>
          <w:color w:val="000000"/>
        </w:rPr>
      </w:pPr>
      <w:r>
        <w:rPr>
          <w:color w:val="000000"/>
        </w:rPr>
        <w:t>По результатам проверки направлено представление Департаменту жилищной политики и городского хозяйства Администрации города Усть-Илимска. Копия отчета направлена в Усть-Илимскую межрайонную прокуратуру.</w:t>
      </w:r>
    </w:p>
    <w:p w:rsidR="00735352" w:rsidRPr="00C609BD" w:rsidRDefault="00735352" w:rsidP="005C419B">
      <w:pPr>
        <w:autoSpaceDE w:val="0"/>
        <w:autoSpaceDN w:val="0"/>
        <w:adjustRightInd w:val="0"/>
        <w:ind w:firstLine="720"/>
        <w:jc w:val="both"/>
      </w:pPr>
      <w:r>
        <w:rPr>
          <w:color w:val="000000"/>
        </w:rPr>
        <w:t xml:space="preserve">Департаментом жилищной политики и городского хозяйства Администрации города Усть-Илимска выставлены соответствующие претензии в адрес ООО «УИ ЖКХ-2008» </w:t>
      </w:r>
      <w:r w:rsidRPr="00F26F4F">
        <w:rPr>
          <w:color w:val="000000"/>
        </w:rPr>
        <w:t>(согласованы новые условия договора, исключающие взимание</w:t>
      </w:r>
      <w:r>
        <w:rPr>
          <w:color w:val="000000"/>
        </w:rPr>
        <w:t xml:space="preserve"> наряду с наличием платы по содержанию и ремонту общего имущества дополнительной платы за вывоз, утилизацию (захоронение) ТБО, направлена претензия о возврате излишне уплаченной платы за услуги по вывозу и утилизации ТБО за период с 01.07.2016 г по 01.07.2017 г.). </w:t>
      </w:r>
    </w:p>
    <w:p w:rsidR="00735352" w:rsidRDefault="00735352" w:rsidP="005C419B">
      <w:pPr>
        <w:autoSpaceDE w:val="0"/>
        <w:autoSpaceDN w:val="0"/>
        <w:adjustRightInd w:val="0"/>
        <w:ind w:firstLine="709"/>
        <w:jc w:val="both"/>
      </w:pPr>
    </w:p>
    <w:p w:rsidR="00735352" w:rsidRPr="006E631B" w:rsidRDefault="00735352" w:rsidP="005C419B">
      <w:pPr>
        <w:pStyle w:val="Default"/>
        <w:ind w:firstLine="709"/>
        <w:jc w:val="center"/>
        <w:rPr>
          <w:b/>
        </w:rPr>
      </w:pPr>
      <w:r w:rsidRPr="006E631B">
        <w:rPr>
          <w:b/>
        </w:rPr>
        <w:t>Экспертно-аналитическая деятельность</w:t>
      </w:r>
    </w:p>
    <w:p w:rsidR="00735352" w:rsidRDefault="00735352" w:rsidP="005C419B">
      <w:pPr>
        <w:ind w:firstLine="709"/>
        <w:jc w:val="both"/>
      </w:pPr>
    </w:p>
    <w:p w:rsidR="00735352" w:rsidRPr="00EA595C" w:rsidRDefault="00735352" w:rsidP="005C419B">
      <w:pPr>
        <w:ind w:firstLine="709"/>
        <w:jc w:val="both"/>
      </w:pPr>
      <w:r w:rsidRPr="00C87DAA">
        <w:t xml:space="preserve">В </w:t>
      </w:r>
      <w:r>
        <w:t xml:space="preserve">2017 году проведено 37 экспертно-аналитических мероприятий. Общее количество объектов, охваченных в рамках данного направления деятельности, составило 26 объектов. </w:t>
      </w:r>
    </w:p>
    <w:p w:rsidR="00735352" w:rsidRDefault="00735352" w:rsidP="005C419B">
      <w:pPr>
        <w:autoSpaceDE w:val="0"/>
        <w:autoSpaceDN w:val="0"/>
        <w:adjustRightInd w:val="0"/>
        <w:ind w:firstLine="709"/>
        <w:jc w:val="both"/>
      </w:pPr>
      <w:r w:rsidRPr="00E87EE5">
        <w:t xml:space="preserve">По результатам </w:t>
      </w:r>
      <w:r>
        <w:t xml:space="preserve">экспертно-аналитических </w:t>
      </w:r>
      <w:r w:rsidRPr="00E87EE5">
        <w:t xml:space="preserve">мероприятий выявлено нарушений (недостатков) на сумму </w:t>
      </w:r>
      <w:r>
        <w:t>147 127</w:t>
      </w:r>
      <w:r w:rsidRPr="00196067">
        <w:t xml:space="preserve"> тыс. руб.</w:t>
      </w:r>
      <w:r>
        <w:t xml:space="preserve"> </w:t>
      </w:r>
    </w:p>
    <w:p w:rsidR="00735352" w:rsidRDefault="00735352" w:rsidP="005C419B">
      <w:pPr>
        <w:autoSpaceDE w:val="0"/>
        <w:autoSpaceDN w:val="0"/>
        <w:adjustRightInd w:val="0"/>
        <w:ind w:firstLine="709"/>
        <w:jc w:val="both"/>
      </w:pPr>
      <w:r>
        <w:t xml:space="preserve">1) Так, по результатам совокупного анализа и оценки состояния учета муниципального жилищного фонда муниципального образования город Усть-Илимск в рамках проведения мониторинга устранения замечаний по результатам проверки учета и использования в 2014 году объектов недвижимости, не закрепленных на праве хозяйственного ведения или оперативного управления за учреждениями, организациями, в том числе с целью оценки резерва увеличения доходной части бюджета города (муниципальный жилищный фонд) установлено, что в нарушение положений статьи 264.1 БК РФ, пунктов 12-16 </w:t>
      </w:r>
      <w:r w:rsidRPr="009024ED">
        <w:t>Приказ</w:t>
      </w:r>
      <w:r>
        <w:t>а</w:t>
      </w:r>
      <w:r w:rsidRPr="009024ED">
        <w:t xml:space="preserve"> Минфина России от 28.12.2010 </w:t>
      </w:r>
      <w:r>
        <w:t>№</w:t>
      </w:r>
      <w:r w:rsidRPr="009024ED">
        <w:t xml:space="preserve"> 191н </w:t>
      </w:r>
      <w:r>
        <w:t>«</w:t>
      </w:r>
      <w:r w:rsidRPr="009024ED">
        <w:t>Об утверждении Инструкции о порядке составления и представления годовой, квартальной и месячной отчетности об исполнении бюджетов бюджетн</w:t>
      </w:r>
      <w:r>
        <w:t>ой системы Российской Федерации»</w:t>
      </w:r>
      <w:r w:rsidRPr="009024ED">
        <w:t xml:space="preserve"> </w:t>
      </w:r>
      <w:r>
        <w:t>бюджетная отчетность Департамента жилищной политики и городского хозяйства Администрации города Усть-Илимска за 2016 год содержит недостоверные  показатели стоимости остатков нефинансовых активов. Общий объем нарушений составил 71 723 тыс. руб., в частности:</w:t>
      </w:r>
    </w:p>
    <w:p w:rsidR="00735352" w:rsidRDefault="00735352" w:rsidP="005C419B">
      <w:pPr>
        <w:ind w:firstLine="709"/>
        <w:jc w:val="both"/>
      </w:pPr>
      <w:r>
        <w:t>- н</w:t>
      </w:r>
      <w:r w:rsidRPr="009E3B8C">
        <w:t>а момент передачи полномочий по ведению бюджетного учета имущества муниципальной казны Департаменту жилищной политики</w:t>
      </w:r>
      <w:r>
        <w:t xml:space="preserve"> и городского хозяйства Администрации города Усть-Илимска</w:t>
      </w:r>
      <w:r w:rsidRPr="009E3B8C">
        <w:t xml:space="preserve"> Департаментом недвижимости</w:t>
      </w:r>
      <w:r w:rsidRPr="00527B07">
        <w:t xml:space="preserve"> </w:t>
      </w:r>
      <w:r>
        <w:t>Администрации города Усть-Илимска</w:t>
      </w:r>
      <w:r w:rsidRPr="009E3B8C">
        <w:t xml:space="preserve"> не были исключены и остаются не исключенными в настоящее время </w:t>
      </w:r>
      <w:r w:rsidRPr="009E3B8C">
        <w:lastRenderedPageBreak/>
        <w:t xml:space="preserve">6 объектов муниципального жилищного фонда общей стоимостью </w:t>
      </w:r>
      <w:r w:rsidRPr="00527B07">
        <w:t>369 913,63</w:t>
      </w:r>
      <w:r>
        <w:t xml:space="preserve"> </w:t>
      </w:r>
      <w:r w:rsidRPr="009E3B8C">
        <w:t>руб., регистрация перехода права собственности по которым осуществлена до 01.01.2015 г.</w:t>
      </w:r>
      <w:r>
        <w:t>;</w:t>
      </w:r>
    </w:p>
    <w:p w:rsidR="00735352" w:rsidRDefault="00735352" w:rsidP="005C419B">
      <w:pPr>
        <w:ind w:firstLine="708"/>
        <w:jc w:val="both"/>
      </w:pPr>
      <w:r>
        <w:t xml:space="preserve">- </w:t>
      </w:r>
      <w:r w:rsidRPr="00306974">
        <w:t>в отношении 26 объектов балансовой</w:t>
      </w:r>
      <w:r>
        <w:t xml:space="preserve"> </w:t>
      </w:r>
      <w:r w:rsidRPr="00306974">
        <w:t xml:space="preserve">стоимостью </w:t>
      </w:r>
      <w:r w:rsidRPr="00527B07">
        <w:t>3 042 631,89</w:t>
      </w:r>
      <w:r w:rsidRPr="00306974">
        <w:t xml:space="preserve"> руб. не проведены мероприятия по исключению данных объектов из состава муниципальной казны</w:t>
      </w:r>
      <w:r>
        <w:t>;</w:t>
      </w:r>
    </w:p>
    <w:p w:rsidR="00735352" w:rsidRDefault="00735352" w:rsidP="005C419B">
      <w:pPr>
        <w:ind w:firstLine="708"/>
        <w:jc w:val="both"/>
      </w:pPr>
      <w:r>
        <w:t>- в отношении 18 объектов</w:t>
      </w:r>
      <w:r w:rsidRPr="00442760">
        <w:t xml:space="preserve"> </w:t>
      </w:r>
      <w:r>
        <w:t xml:space="preserve">балансовой </w:t>
      </w:r>
      <w:r w:rsidRPr="007D3ADE">
        <w:t xml:space="preserve">стоимостью </w:t>
      </w:r>
      <w:r w:rsidRPr="00527B07">
        <w:t>3 428 651,79</w:t>
      </w:r>
      <w:r w:rsidRPr="007D3ADE">
        <w:t xml:space="preserve"> руб.,</w:t>
      </w:r>
      <w:r>
        <w:t xml:space="preserve"> </w:t>
      </w:r>
      <w:r w:rsidRPr="00306974">
        <w:t>не проведены мероприятия по исключению данных объектов из состава муниципальной казны</w:t>
      </w:r>
      <w:r>
        <w:t>;</w:t>
      </w:r>
    </w:p>
    <w:p w:rsidR="00735352" w:rsidRDefault="00735352" w:rsidP="005C419B">
      <w:pPr>
        <w:ind w:firstLine="708"/>
        <w:jc w:val="both"/>
      </w:pPr>
      <w:r>
        <w:t xml:space="preserve">- </w:t>
      </w:r>
      <w:r w:rsidRPr="00306974">
        <w:t xml:space="preserve">после получения муниципальной казны </w:t>
      </w:r>
      <w:r>
        <w:t>и до настоящего времени так и не проведены мероприятия</w:t>
      </w:r>
      <w:r w:rsidRPr="000A38A5">
        <w:t xml:space="preserve"> </w:t>
      </w:r>
      <w:r>
        <w:t>по включению в муниципальную казну 13 объектов муниципального жилищного фонда;</w:t>
      </w:r>
    </w:p>
    <w:p w:rsidR="00735352" w:rsidRDefault="00735352" w:rsidP="005C419B">
      <w:pPr>
        <w:ind w:firstLine="708"/>
        <w:jc w:val="both"/>
      </w:pPr>
      <w:r>
        <w:t xml:space="preserve">- </w:t>
      </w:r>
      <w:r w:rsidRPr="001C1DD2">
        <w:t>не проведен</w:t>
      </w:r>
      <w:r>
        <w:t xml:space="preserve"> анализ состава муниципальной казны, включающей в себя объекты, имеющие признаки «задвоенности» балансовой </w:t>
      </w:r>
      <w:r w:rsidRPr="001C1DD2">
        <w:t xml:space="preserve">стоимостью </w:t>
      </w:r>
      <w:r w:rsidRPr="00527B07">
        <w:t>4 231 916,59</w:t>
      </w:r>
      <w:r w:rsidRPr="001C1DD2">
        <w:t xml:space="preserve"> руб.</w:t>
      </w:r>
      <w:r>
        <w:t>;</w:t>
      </w:r>
    </w:p>
    <w:p w:rsidR="00735352" w:rsidRDefault="00735352" w:rsidP="005C419B">
      <w:pPr>
        <w:ind w:firstLine="708"/>
        <w:jc w:val="both"/>
      </w:pPr>
      <w:r>
        <w:t xml:space="preserve">- переход права собственности к физическим лицам не зарегистрирован по </w:t>
      </w:r>
      <w:r w:rsidRPr="00306974">
        <w:t>74 из 141 (или 52,5%) объектам муниципального жилищного фонда, в отношении которых заключены договоры на передачу жилых помещений в собственность граждан</w:t>
      </w:r>
      <w:r>
        <w:t>;</w:t>
      </w:r>
    </w:p>
    <w:p w:rsidR="00735352" w:rsidRPr="00B77398" w:rsidRDefault="00735352" w:rsidP="005C419B">
      <w:pPr>
        <w:ind w:firstLine="708"/>
        <w:jc w:val="both"/>
      </w:pPr>
      <w:r>
        <w:t>- в настоящее время с учетом проведенной</w:t>
      </w:r>
      <w:r w:rsidRPr="002F42A5">
        <w:t xml:space="preserve"> </w:t>
      </w:r>
      <w:r w:rsidRPr="009B6698">
        <w:t>работ</w:t>
      </w:r>
      <w:r>
        <w:t>ы</w:t>
      </w:r>
      <w:r w:rsidRPr="009B6698">
        <w:t xml:space="preserve"> по актуализации сведений</w:t>
      </w:r>
      <w:r>
        <w:t xml:space="preserve"> в отношении объектов</w:t>
      </w:r>
      <w:r w:rsidRPr="009B6698">
        <w:t xml:space="preserve"> муниципального жилищного фонда</w:t>
      </w:r>
      <w:r>
        <w:t xml:space="preserve">, а также ввиду постоянного </w:t>
      </w:r>
      <w:r w:rsidRPr="00B77398">
        <w:t xml:space="preserve">обновления информации о зарегистрированных правах собственности Федеральной службы государственной регистрации, кадастра и картографии (Росреестр) на жилые помещения на официальном сайте, дополнительно подлежат исключению из муниципальной казны 217 объектов муниципального жилищного фонда балансовой стоимостью </w:t>
      </w:r>
      <w:r w:rsidRPr="00527B07">
        <w:t>60 649 847,89</w:t>
      </w:r>
      <w:r w:rsidRPr="00B77398">
        <w:t xml:space="preserve"> руб. </w:t>
      </w:r>
    </w:p>
    <w:p w:rsidR="00735352" w:rsidRDefault="00735352" w:rsidP="005C419B">
      <w:pPr>
        <w:autoSpaceDE w:val="0"/>
        <w:autoSpaceDN w:val="0"/>
        <w:adjustRightInd w:val="0"/>
        <w:ind w:firstLine="709"/>
        <w:jc w:val="both"/>
      </w:pPr>
      <w:r>
        <w:t>По результатам мониторинга также установлено, что Департаментом жилищной политики и городского хозяйства Администрации города Усть-Илимска не организована работа по начислению в полном объеме платы за пользование жилым помещением и не организован автоматизированный учет начислений платы за пользование жилым помещением и учет задолженности по данному виду платежей.</w:t>
      </w:r>
    </w:p>
    <w:p w:rsidR="00735352" w:rsidRDefault="00735352" w:rsidP="005C419B">
      <w:pPr>
        <w:autoSpaceDE w:val="0"/>
        <w:autoSpaceDN w:val="0"/>
        <w:adjustRightInd w:val="0"/>
        <w:ind w:firstLine="709"/>
        <w:jc w:val="both"/>
      </w:pPr>
      <w:r>
        <w:t>КРК города составлен протокол об административном правонарушении в отношении руководителя Департамента жилищной политики и городского хозяйства Администрации города Усть-Илимска, предусмотренном статьей 15.15.6 Кодекса Российской Федерации об административных правонарушениях. Судебными органами вынесено постановление о назначении административного наказания в виде штрафа в сумме 10 тыс. руб.</w:t>
      </w:r>
    </w:p>
    <w:p w:rsidR="00735352" w:rsidRDefault="00735352" w:rsidP="005C419B">
      <w:pPr>
        <w:autoSpaceDE w:val="0"/>
        <w:autoSpaceDN w:val="0"/>
        <w:adjustRightInd w:val="0"/>
        <w:ind w:firstLine="709"/>
        <w:jc w:val="both"/>
      </w:pPr>
      <w:r w:rsidRPr="00A527C9">
        <w:t>Для устранения выявленных нарушений (недостатко</w:t>
      </w:r>
      <w:r w:rsidR="006B6B4A">
        <w:t>в) по итогам данного мероприятия</w:t>
      </w:r>
      <w:r w:rsidRPr="00A527C9">
        <w:t xml:space="preserve"> направлено 1 предписание, которое в полном объеме не выполнено, поскольку находится в стадии рассмотрения (срок исполнения еще не наступил).</w:t>
      </w:r>
      <w:r>
        <w:t xml:space="preserve"> </w:t>
      </w:r>
      <w:r w:rsidRPr="00FA17EC">
        <w:t>По 5-ти вопросам предписания со сроком исполнения до 31.12.2017 г. Департаментом жилищной политики и городского хозяйства Администрации города Усть-Илимска проведены мероприятия по исключению из состава муниципальной казны муниципального образования город Усть-Илимск объектов муниципального жилищного фонда, по которым осуществлена государственная регистрация перехода права собственности, а также имеющи</w:t>
      </w:r>
      <w:r>
        <w:t>е</w:t>
      </w:r>
      <w:r w:rsidRPr="00FA17EC">
        <w:t xml:space="preserve"> признаки «задвоенности».</w:t>
      </w:r>
    </w:p>
    <w:p w:rsidR="00735352" w:rsidRDefault="00735352" w:rsidP="005C419B">
      <w:pPr>
        <w:ind w:firstLine="709"/>
        <w:jc w:val="both"/>
      </w:pPr>
      <w:r>
        <w:t xml:space="preserve">2) КРК города в 2017 году проводилось обследование по вопросу законности, эффективности учета объектов основных средств (по состоянию на 01.01.2017 г.) муниципальными бюджетными учреждениями, подведомственным Управлению образования Администрации города Усть-Илимска (24 муниципальных учреждения). </w:t>
      </w:r>
      <w:r w:rsidRPr="00226A7B">
        <w:t xml:space="preserve">Общий объем нарушений составил </w:t>
      </w:r>
      <w:r>
        <w:t>6 427 тыс. руб.</w:t>
      </w:r>
    </w:p>
    <w:p w:rsidR="00735352" w:rsidRDefault="00735352" w:rsidP="005C419B">
      <w:pPr>
        <w:ind w:firstLine="709"/>
        <w:jc w:val="both"/>
      </w:pPr>
      <w:r>
        <w:t xml:space="preserve">По результатам обследования установлено, что в 19-ти из 24-х обследуемых учреждениях значительное количество числящихся в учете основных средств (566 объектов) фактически не используются по причине морального и физического износа, нецелесообразности их использования, непригодности, невозможности или неэффективности их восстановления. При этом решение о списании их учреждениями не принято в основном в связи с отсутствием финансирования для оплаты услуг привлекаемых </w:t>
      </w:r>
      <w:r>
        <w:lastRenderedPageBreak/>
        <w:t>экспертов сторонних организаций. Учет в составе основных средств неиспользуемых и пришедших в негодность объектов, фактически влечет отражение недостоверной информации об объектах основных средств муниципальных учреждений.</w:t>
      </w:r>
    </w:p>
    <w:p w:rsidR="00735352" w:rsidRDefault="00735352" w:rsidP="005C419B">
      <w:pPr>
        <w:ind w:firstLine="709"/>
        <w:jc w:val="both"/>
      </w:pPr>
      <w:r>
        <w:t xml:space="preserve">В 2-х бюджетных учреждениях числятся в составе основных средств 4 объекта стоимостью 627 тыс. руб., которые фактически не используются по назначению длительный период, что свидетельствует о нарушении принципа эффективности использования бюджетных средств, предусмотренного статьей 34 БК РФ. </w:t>
      </w:r>
    </w:p>
    <w:p w:rsidR="00735352" w:rsidRDefault="00735352" w:rsidP="005C419B">
      <w:pPr>
        <w:ind w:firstLine="709"/>
        <w:jc w:val="both"/>
      </w:pPr>
      <w:r>
        <w:t>Установленные на территории МБДОУ детский сад № 25 «Зайчик» объекты малых форм (беседки, детские площадки, качели, игровые комплексы и т.п.) и ограждения стоимостью 5,8 млн. руб. в учете как объекты основных средств отсутствуют.</w:t>
      </w:r>
    </w:p>
    <w:p w:rsidR="00735352" w:rsidRDefault="00735352" w:rsidP="005C419B">
      <w:pPr>
        <w:ind w:firstLine="709"/>
        <w:jc w:val="both"/>
      </w:pPr>
      <w:r>
        <w:t>На территории детского сада МБОУ «СОШ № 17» имеются значительное количество теневых навесов, оборудования детских площадок, которые в учете как отдельные самостоятельные объекты основных средств не числятся, указанные объекты входят в состав комплекса «Благоустройство территории». При наличии утвержденных требований к заполнению инвентарной карточки, данный документ по сооружению – благоустройство территории не содержит перечня составляющих его предметов, пристроек, приспособлений и принадлежностей, позволяющих определить состав данного единого комплекса объекта основных средств.</w:t>
      </w:r>
    </w:p>
    <w:p w:rsidR="00735352" w:rsidRDefault="00735352" w:rsidP="005C419B">
      <w:pPr>
        <w:ind w:firstLine="709"/>
        <w:jc w:val="both"/>
      </w:pPr>
      <w:r>
        <w:t>При организованном централизованном учете посредством централизованной бухгалтерии, в дошкольных образовательных учреждениях не обеспечен единый подход к порядку определения срока полезного использования объектов основных средств, что повлекло, в том числе неправомерное определение амортизационной группы, и как следствие, нарушения определения размера амортизационных отчислений и данных об остаточной стоимости объектов основных средств.</w:t>
      </w:r>
    </w:p>
    <w:p w:rsidR="00735352" w:rsidRDefault="00735352" w:rsidP="005C419B">
      <w:pPr>
        <w:ind w:firstLine="709"/>
        <w:jc w:val="both"/>
      </w:pPr>
      <w:r>
        <w:t>По результатам экспертно-аналитического мероприятия КРК города сформированы предложения (рекомендации) объектам контроля, Управлению образования Администрации города Усть-Илимска, Департаменту недвижимости Администрации города Усть-Илимска.</w:t>
      </w:r>
    </w:p>
    <w:p w:rsidR="00735352" w:rsidRDefault="00735352" w:rsidP="005C419B">
      <w:pPr>
        <w:ind w:firstLine="709"/>
        <w:jc w:val="both"/>
      </w:pPr>
      <w:r>
        <w:t xml:space="preserve">Управлением образования Администрации города Усть-Илимска издан приказ о проведении мероприятий по результатам обследования по вопросам законности, эффективности учета объектов основных средств (по состоянию на 01.01.2017 г.) муниципальными бюджетными учреждениями, подведомственным Управлению образования Администрации города Усть-Илимска. В рамках подготовки к годовому отчету проведена инвентаризация основных средств, </w:t>
      </w:r>
      <w:r w:rsidRPr="00CB0B89">
        <w:t>числящ</w:t>
      </w:r>
      <w:r w:rsidR="00CB0B89" w:rsidRPr="00CB0B89">
        <w:t>ихся</w:t>
      </w:r>
      <w:r>
        <w:t xml:space="preserve"> на забалансовых счетах, результаты которой будут учтены при организации в течение 2018 года мероприятий по списанию и утилизации основных средств.</w:t>
      </w:r>
    </w:p>
    <w:p w:rsidR="00735352" w:rsidRDefault="00735352" w:rsidP="005C419B">
      <w:pPr>
        <w:ind w:firstLine="709"/>
        <w:jc w:val="both"/>
      </w:pPr>
      <w:r>
        <w:t>Объектами контроля принимаются меры по обеспечению результативности и эффективности использования имущества. В частности, МБОУ «СОШ № 17» установлены и используются по назначению овощерезки, подана заявка на подключение пароконвектора. МБДОУ детский сад № 8 «Белочка» направило письмо в Департамент жилищной политики и городского хозяйства о необходимости составления сметной документации на ремонт сооружения теплицы.</w:t>
      </w:r>
    </w:p>
    <w:p w:rsidR="00735352" w:rsidRDefault="00735352" w:rsidP="005C419B">
      <w:pPr>
        <w:ind w:firstLine="709"/>
        <w:jc w:val="both"/>
      </w:pPr>
      <w:r>
        <w:t>МБОУ «СОШ № 17» на основании протокола заседания комиссии по поступлению и выбытию основных средств, нематериальных активов и материальных запасов, в инвентарной карточке по сооружению – благоустройство территории отражен перечень составляющих его предметов, пристроек, приспособлений и принадлежностей, позволяющих определить состав данного единого комплекса объекта основных средств.</w:t>
      </w:r>
      <w:r w:rsidRPr="006A0248">
        <w:t xml:space="preserve"> </w:t>
      </w:r>
    </w:p>
    <w:p w:rsidR="00735352" w:rsidRDefault="00735352" w:rsidP="005C419B">
      <w:pPr>
        <w:ind w:firstLine="709"/>
        <w:jc w:val="both"/>
      </w:pPr>
      <w:r>
        <w:t>МКУ «ЦБУОУК» обеспечен единый подход к порядку определения срока полезного использования объектов основных средств.</w:t>
      </w:r>
    </w:p>
    <w:p w:rsidR="00735352" w:rsidRDefault="00735352" w:rsidP="005C419B">
      <w:pPr>
        <w:ind w:firstLine="709"/>
        <w:jc w:val="both"/>
      </w:pPr>
      <w:r>
        <w:t xml:space="preserve">  </w:t>
      </w:r>
    </w:p>
    <w:p w:rsidR="00735352" w:rsidRDefault="00735352" w:rsidP="005C419B">
      <w:pPr>
        <w:pStyle w:val="afa"/>
        <w:spacing w:before="0" w:beforeAutospacing="0" w:after="0" w:afterAutospacing="0"/>
        <w:ind w:firstLine="709"/>
        <w:jc w:val="both"/>
      </w:pPr>
      <w:r>
        <w:lastRenderedPageBreak/>
        <w:t xml:space="preserve">В 2017 году КРК города проведен комплекс контрольных и экспертно-аналитических мероприятий для подготовки заключений на проекты решений Городской Думы города Усть-Илимска об исполнении бюджета муниципального образования город Усть-Илимск за 2016 год, о бюджете города на 2018 год и плановый период 2019 и 2020 годов, ежеквартальной информации о ходе исполнения бюджета города на 2017 год. В целях реализации поставленных задач проведено 13 мероприятий. </w:t>
      </w:r>
    </w:p>
    <w:p w:rsidR="00735352" w:rsidRDefault="00735352" w:rsidP="005C419B">
      <w:pPr>
        <w:ind w:firstLine="709"/>
        <w:jc w:val="both"/>
      </w:pPr>
      <w:r>
        <w:t>По результатам комплекса проверок исполнения бюджета за 2017 год проведено 8 проверок бюджетной отчетности главных администраторов бюджетных средств (далее – ГАБС) и подготовлено заключение на годовой отчет об исполнении бюджета города.</w:t>
      </w:r>
    </w:p>
    <w:p w:rsidR="00735352" w:rsidRPr="0004216D" w:rsidRDefault="00735352" w:rsidP="005C419B">
      <w:pPr>
        <w:autoSpaceDE w:val="0"/>
        <w:autoSpaceDN w:val="0"/>
        <w:adjustRightInd w:val="0"/>
        <w:ind w:firstLine="709"/>
        <w:jc w:val="both"/>
      </w:pPr>
      <w:r>
        <w:t xml:space="preserve"> Итоги внешней проверки бюджетной отчетности ГАБС оформлены заключениями по результатам внешней проверки годовой бюджетной отчетности и направлены всем главным администраторам бюджетных средств. </w:t>
      </w:r>
      <w:r w:rsidRPr="0004216D">
        <w:t xml:space="preserve">По результатам мероприятий выявлены следующие нарушения и недостатки: </w:t>
      </w:r>
    </w:p>
    <w:p w:rsidR="00735352" w:rsidRDefault="00735352" w:rsidP="005C419B">
      <w:pPr>
        <w:pStyle w:val="Default"/>
        <w:ind w:firstLine="709"/>
        <w:jc w:val="both"/>
      </w:pPr>
      <w:r w:rsidRPr="00867EF6">
        <w:t>1.</w:t>
      </w:r>
      <w:r>
        <w:t xml:space="preserve"> </w:t>
      </w:r>
      <w:r w:rsidRPr="0004216D">
        <w:t>В нарушение требований Приказа Минфина РФ от 28.12.2010</w:t>
      </w:r>
      <w:r>
        <w:t xml:space="preserve"> г.</w:t>
      </w:r>
      <w:r w:rsidRPr="0004216D">
        <w:t xml:space="preserve">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w:t>
      </w:r>
      <w:r>
        <w:t xml:space="preserve"> -</w:t>
      </w:r>
      <w:r w:rsidRPr="0004216D">
        <w:t xml:space="preserve"> Инструкция № 191н): </w:t>
      </w:r>
    </w:p>
    <w:p w:rsidR="00735352" w:rsidRPr="004D5599" w:rsidRDefault="00735352" w:rsidP="005C419B">
      <w:pPr>
        <w:autoSpaceDE w:val="0"/>
        <w:autoSpaceDN w:val="0"/>
        <w:adjustRightInd w:val="0"/>
        <w:ind w:firstLine="709"/>
        <w:jc w:val="both"/>
      </w:pPr>
      <w:r w:rsidRPr="004D5599">
        <w:t xml:space="preserve">- наименования </w:t>
      </w:r>
      <w:r>
        <w:t>некоторых</w:t>
      </w:r>
      <w:r w:rsidRPr="004D5599">
        <w:t xml:space="preserve"> строк, граф, разделов в формах бюджетной отчетности не соответствуют наименованиям в формах бюджетной отчетности, утвержденных  Инструкцией № 191н</w:t>
      </w:r>
      <w:r>
        <w:t xml:space="preserve"> в редакции № 11 от 16.12.2016 г. (8 ГАБС);</w:t>
      </w:r>
    </w:p>
    <w:p w:rsidR="00735352" w:rsidRPr="004D5599" w:rsidRDefault="00735352" w:rsidP="005C419B">
      <w:pPr>
        <w:autoSpaceDE w:val="0"/>
        <w:autoSpaceDN w:val="0"/>
        <w:adjustRightInd w:val="0"/>
        <w:ind w:firstLine="709"/>
        <w:jc w:val="both"/>
      </w:pPr>
      <w:r w:rsidRPr="004D5599">
        <w:t>- отсутствует информация в текстовой части Пояснительной записки (форма 0503160) о том, что формы бюджетной отчетности не составляются, так как показатели не имеют числового значения (пункт 8 Инструкции № 191н</w:t>
      </w:r>
      <w:r>
        <w:t>, 3</w:t>
      </w:r>
      <w:r w:rsidRPr="004D5599">
        <w:t xml:space="preserve"> ГАБС);</w:t>
      </w:r>
    </w:p>
    <w:p w:rsidR="00735352" w:rsidRDefault="00735352" w:rsidP="005C419B">
      <w:pPr>
        <w:pStyle w:val="ConsPlusNormal"/>
        <w:ind w:firstLine="709"/>
        <w:jc w:val="both"/>
        <w:rPr>
          <w:rFonts w:ascii="Times New Roman" w:hAnsi="Times New Roman"/>
          <w:sz w:val="24"/>
          <w:szCs w:val="24"/>
        </w:rPr>
      </w:pPr>
      <w:r w:rsidRPr="00E57FC4">
        <w:rPr>
          <w:rFonts w:ascii="Times New Roman" w:hAnsi="Times New Roman"/>
          <w:sz w:val="24"/>
          <w:szCs w:val="24"/>
        </w:rPr>
        <w:t>- представлен неполный состав бюджетной отчетности, отсутствует форма 0503162 «Сведения о результативности деятельности»,</w:t>
      </w:r>
      <w:r>
        <w:t xml:space="preserve"> </w:t>
      </w:r>
      <w:r w:rsidRPr="00BB7B5D">
        <w:rPr>
          <w:rFonts w:ascii="Times New Roman" w:hAnsi="Times New Roman"/>
          <w:sz w:val="24"/>
          <w:szCs w:val="24"/>
        </w:rPr>
        <w:t>таблица 7 «Сведения о результатах внешнего государственного (муниципального) финансового контроля»</w:t>
      </w:r>
      <w:r w:rsidRPr="009A2EBA">
        <w:t xml:space="preserve"> </w:t>
      </w:r>
      <w:r w:rsidRPr="00E57FC4">
        <w:rPr>
          <w:rFonts w:ascii="Times New Roman" w:hAnsi="Times New Roman"/>
          <w:sz w:val="24"/>
          <w:szCs w:val="24"/>
        </w:rPr>
        <w:t xml:space="preserve"> (пункт 11 Инструкции №191н, </w:t>
      </w:r>
      <w:r>
        <w:rPr>
          <w:rFonts w:ascii="Times New Roman" w:hAnsi="Times New Roman"/>
          <w:sz w:val="24"/>
          <w:szCs w:val="24"/>
        </w:rPr>
        <w:t>2</w:t>
      </w:r>
      <w:r w:rsidRPr="00E57FC4">
        <w:rPr>
          <w:rFonts w:ascii="Times New Roman" w:hAnsi="Times New Roman"/>
          <w:sz w:val="24"/>
          <w:szCs w:val="24"/>
        </w:rPr>
        <w:t xml:space="preserve"> ГАБС);</w:t>
      </w:r>
    </w:p>
    <w:p w:rsidR="00735352" w:rsidRDefault="00735352" w:rsidP="005C419B">
      <w:pPr>
        <w:autoSpaceDE w:val="0"/>
        <w:autoSpaceDN w:val="0"/>
        <w:adjustRightInd w:val="0"/>
        <w:ind w:firstLine="709"/>
        <w:jc w:val="both"/>
      </w:pPr>
      <w:r w:rsidRPr="00BB7B5D">
        <w:t xml:space="preserve">- </w:t>
      </w:r>
      <w:r>
        <w:t>форма</w:t>
      </w:r>
      <w:r w:rsidRPr="00BB7B5D">
        <w:t xml:space="preserve"> 0503162 «Сведения о результатах деятел</w:t>
      </w:r>
      <w:r>
        <w:t>ьности» составлена в отступление</w:t>
      </w:r>
      <w:r w:rsidRPr="00BB7B5D">
        <w:t xml:space="preserve"> </w:t>
      </w:r>
      <w:r>
        <w:t xml:space="preserve">от требований Инструкции № 191н (пункт 161 Инструкции № 191н, 2 ГАБС); </w:t>
      </w:r>
    </w:p>
    <w:p w:rsidR="00735352" w:rsidRPr="00F93A60" w:rsidRDefault="00735352" w:rsidP="005C419B">
      <w:pPr>
        <w:pStyle w:val="afa"/>
        <w:shd w:val="clear" w:color="auto" w:fill="FFFFFF"/>
        <w:spacing w:before="0" w:beforeAutospacing="0" w:after="0" w:afterAutospacing="0"/>
        <w:ind w:firstLine="709"/>
        <w:jc w:val="both"/>
      </w:pPr>
      <w:r w:rsidRPr="00F93A60">
        <w:t>- отсутствует текстовая часть Пояснительной записки по установленной форме. Пояснительная записка не содержит информации в таком объеме и структуре, которые позволяют сформировать адекватную информацию (представление) обо всех составляющих исполнения бюджета</w:t>
      </w:r>
      <w:r>
        <w:t xml:space="preserve"> </w:t>
      </w:r>
      <w:r w:rsidRPr="00F93A60">
        <w:t xml:space="preserve"> </w:t>
      </w:r>
      <w:r>
        <w:t>(пункт</w:t>
      </w:r>
      <w:r w:rsidRPr="00F93A60">
        <w:t xml:space="preserve"> </w:t>
      </w:r>
      <w:r>
        <w:t>151</w:t>
      </w:r>
      <w:r w:rsidRPr="00F93A60">
        <w:t xml:space="preserve">  Инструкции № 191н</w:t>
      </w:r>
      <w:r>
        <w:t>, 1</w:t>
      </w:r>
      <w:r w:rsidRPr="00F93A60">
        <w:t xml:space="preserve"> ГАБС); </w:t>
      </w:r>
    </w:p>
    <w:p w:rsidR="00735352" w:rsidRPr="002E76D9" w:rsidRDefault="00735352" w:rsidP="005C419B">
      <w:pPr>
        <w:autoSpaceDE w:val="0"/>
        <w:autoSpaceDN w:val="0"/>
        <w:adjustRightInd w:val="0"/>
        <w:ind w:firstLine="709"/>
        <w:jc w:val="both"/>
      </w:pPr>
      <w:r>
        <w:t xml:space="preserve">2. В нарушение статьи 158 БК РФ Управлением физической культуры, спорта и молодежной политики Администрации города Усть-Илимска не соблюден </w:t>
      </w:r>
      <w:r w:rsidRPr="002E76D9">
        <w:t>порядок утверждения и ведения бюджетной сметы</w:t>
      </w:r>
      <w:r>
        <w:t>.</w:t>
      </w:r>
    </w:p>
    <w:p w:rsidR="00735352" w:rsidRDefault="00735352" w:rsidP="005C419B">
      <w:pPr>
        <w:autoSpaceDE w:val="0"/>
        <w:autoSpaceDN w:val="0"/>
        <w:adjustRightInd w:val="0"/>
        <w:ind w:firstLine="709"/>
        <w:jc w:val="both"/>
        <w:rPr>
          <w:color w:val="000000"/>
        </w:rPr>
      </w:pPr>
      <w:r>
        <w:t xml:space="preserve">3. В нарушение требований пункта 10 текстовой части решения Городской Думы города Усть-Илимск «О бюджете города на 2016 год» при заключении договоров </w:t>
      </w:r>
      <w:r w:rsidRPr="0069222E">
        <w:rPr>
          <w:color w:val="000000"/>
        </w:rPr>
        <w:t xml:space="preserve">(муниципальных контрактов) на поставки товаров, выполнение работ, оказание услуг </w:t>
      </w:r>
      <w:r>
        <w:rPr>
          <w:color w:val="000000"/>
        </w:rPr>
        <w:t>произведена оплата в 100% размере до момента поставки товаров (работ, услуг) (4 ГАБС).</w:t>
      </w:r>
      <w:r w:rsidRPr="0069222E">
        <w:rPr>
          <w:color w:val="000000"/>
        </w:rPr>
        <w:t xml:space="preserve"> </w:t>
      </w:r>
    </w:p>
    <w:p w:rsidR="00735352" w:rsidRDefault="00735352" w:rsidP="005C419B">
      <w:pPr>
        <w:pStyle w:val="Default"/>
        <w:ind w:firstLine="709"/>
        <w:jc w:val="both"/>
      </w:pPr>
      <w:r>
        <w:t>4. В нарушение требований пункта 3 статьи 219 БК РФ приняты бюджетные обязательства с превышением доведенных объемов лимитов бюджетных обязательств:</w:t>
      </w:r>
    </w:p>
    <w:p w:rsidR="00735352" w:rsidRDefault="00735352" w:rsidP="005C419B">
      <w:pPr>
        <w:pStyle w:val="Default"/>
        <w:ind w:firstLine="709"/>
        <w:jc w:val="both"/>
      </w:pPr>
      <w:r>
        <w:t>- Управлением образования Администрации города Усть-Илимска на 1 819 тыс. руб.;</w:t>
      </w:r>
    </w:p>
    <w:p w:rsidR="00735352" w:rsidRDefault="00735352" w:rsidP="005C419B">
      <w:pPr>
        <w:pStyle w:val="Default"/>
        <w:ind w:firstLine="709"/>
        <w:jc w:val="both"/>
      </w:pPr>
      <w:r>
        <w:t>- Департаментом жилищной политики и городского хозяйства Администрации города Усть-Илимска на 23 338 тыс. руб.;</w:t>
      </w:r>
    </w:p>
    <w:p w:rsidR="00735352" w:rsidRDefault="00735352" w:rsidP="005C419B">
      <w:pPr>
        <w:pStyle w:val="Default"/>
        <w:ind w:firstLine="709"/>
        <w:jc w:val="both"/>
      </w:pPr>
      <w:r>
        <w:t>- Администрацией города Усть-Илимска на 287 тыс. руб.</w:t>
      </w:r>
    </w:p>
    <w:p w:rsidR="00735352" w:rsidRDefault="00735352" w:rsidP="005C419B">
      <w:pPr>
        <w:autoSpaceDE w:val="0"/>
        <w:autoSpaceDN w:val="0"/>
        <w:adjustRightInd w:val="0"/>
        <w:ind w:firstLine="709"/>
        <w:jc w:val="both"/>
      </w:pPr>
      <w:r>
        <w:rPr>
          <w:color w:val="000000"/>
        </w:rPr>
        <w:t xml:space="preserve">5. </w:t>
      </w:r>
      <w:r>
        <w:t xml:space="preserve">Факты, </w:t>
      </w:r>
      <w:r w:rsidRPr="00737917">
        <w:rPr>
          <w:color w:val="000000"/>
        </w:rPr>
        <w:t xml:space="preserve">повлиявшие на достоверность </w:t>
      </w:r>
      <w:r>
        <w:rPr>
          <w:color w:val="000000"/>
        </w:rPr>
        <w:t xml:space="preserve">отдельных форм </w:t>
      </w:r>
      <w:r w:rsidRPr="00737917">
        <w:rPr>
          <w:color w:val="000000"/>
        </w:rPr>
        <w:t>годовой отчетности</w:t>
      </w:r>
      <w:r>
        <w:rPr>
          <w:color w:val="000000"/>
        </w:rPr>
        <w:t>, установлены по Департаменту недвижимости Администрации города Усть-Илимска</w:t>
      </w:r>
      <w:r w:rsidRPr="00737917">
        <w:rPr>
          <w:color w:val="000000"/>
        </w:rPr>
        <w:t>.</w:t>
      </w:r>
      <w:r w:rsidRPr="008823BA">
        <w:t xml:space="preserve"> </w:t>
      </w:r>
      <w:r>
        <w:t>Не отражение</w:t>
      </w:r>
      <w:r w:rsidRPr="008823BA">
        <w:t xml:space="preserve"> в бухгалтерском учете показателей принятых </w:t>
      </w:r>
      <w:r>
        <w:t xml:space="preserve">бюджетных </w:t>
      </w:r>
      <w:r w:rsidRPr="008823BA">
        <w:t xml:space="preserve">обязательств по </w:t>
      </w:r>
      <w:r>
        <w:t xml:space="preserve">4 муниципальным контрактам </w:t>
      </w:r>
      <w:r w:rsidRPr="005D61F3">
        <w:t>на сумму 1 036 тыс. руб.</w:t>
      </w:r>
      <w:r>
        <w:t>, что негативно повлияло</w:t>
      </w:r>
      <w:r w:rsidRPr="008823BA">
        <w:t xml:space="preserve"> на </w:t>
      </w:r>
      <w:r w:rsidRPr="008823BA">
        <w:lastRenderedPageBreak/>
        <w:t>достоверность данных Отчета о бюджетных обязательствах (форма 0503128) и Сведений о принятых и неисполненных обязательствах получателя средств (форма 0503175).</w:t>
      </w:r>
    </w:p>
    <w:p w:rsidR="00735352" w:rsidRDefault="00735352" w:rsidP="005C419B">
      <w:pPr>
        <w:ind w:firstLine="709"/>
        <w:jc w:val="both"/>
      </w:pPr>
      <w:r>
        <w:t xml:space="preserve">Анализ исполнения бюджета города в 2016 году </w:t>
      </w:r>
      <w:r w:rsidRPr="00111D99">
        <w:t>свидетельствует, что остается актуальной проблема обеспечения точности прогнозирования показателей, принимаемых при расчете доходов бюджета</w:t>
      </w:r>
      <w:r>
        <w:t xml:space="preserve"> города</w:t>
      </w:r>
      <w:r w:rsidRPr="00111D99">
        <w:t xml:space="preserve">. </w:t>
      </w:r>
    </w:p>
    <w:p w:rsidR="00735352" w:rsidRDefault="00735352" w:rsidP="005C419B">
      <w:pPr>
        <w:ind w:firstLine="709"/>
        <w:jc w:val="both"/>
      </w:pPr>
      <w:r>
        <w:t>О</w:t>
      </w:r>
      <w:r w:rsidRPr="00961FEA">
        <w:t>бъем изменений сводной бюджетной росписи свидетельствует о значительном перераспределении средств бюджета города в ходе его исполнения и о низком качестве планирования бюджетных ассигнований главными распорядителями бюджетных средств.</w:t>
      </w:r>
      <w:r>
        <w:t xml:space="preserve"> К</w:t>
      </w:r>
      <w:r w:rsidRPr="0011355E">
        <w:t>ассовое исполнение расходов бюджета города в течение 2016 года осуществлялось недостаточно равномерно</w:t>
      </w:r>
      <w:r>
        <w:t xml:space="preserve"> (</w:t>
      </w:r>
      <w:r w:rsidRPr="0011355E">
        <w:t xml:space="preserve">в І квартале </w:t>
      </w:r>
      <w:r>
        <w:t>составили</w:t>
      </w:r>
      <w:r w:rsidRPr="0011355E">
        <w:t xml:space="preserve"> 20,7% объема расходов, произведенных в целом за год, во ІІ квартале – 29,5%, в ІІІ квартале – 18,9%, в IV квартале - 30,9%</w:t>
      </w:r>
      <w:r>
        <w:t>).</w:t>
      </w:r>
    </w:p>
    <w:p w:rsidR="00735352" w:rsidRDefault="00735352" w:rsidP="005C419B">
      <w:pPr>
        <w:ind w:firstLine="709"/>
        <w:jc w:val="both"/>
      </w:pPr>
      <w:r>
        <w:t xml:space="preserve">Исполнение расходных обязательств бюджета города в разрезе главных распорядителей бюджетных средств колеблется в пределах от 83,2% до 99,9% от утвержденных бюджетных назначений. </w:t>
      </w:r>
    </w:p>
    <w:p w:rsidR="00735352" w:rsidRDefault="00735352" w:rsidP="005C419B">
      <w:pPr>
        <w:ind w:firstLine="709"/>
        <w:jc w:val="both"/>
      </w:pPr>
      <w:r>
        <w:t xml:space="preserve">В 2016 году из бюджета города финансировалось </w:t>
      </w:r>
      <w:r w:rsidRPr="00C15B7F">
        <w:t>16</w:t>
      </w:r>
      <w:r>
        <w:t xml:space="preserve"> муниципальных программ. </w:t>
      </w:r>
      <w:r w:rsidRPr="00942BB0">
        <w:t>Исполнение муниципальных программ осуществлялось за счет средств городского, областного, федерального бюджетов</w:t>
      </w:r>
      <w:r>
        <w:t xml:space="preserve">. </w:t>
      </w:r>
      <w:r w:rsidRPr="009E097D">
        <w:t xml:space="preserve">Доля финансирования расходов в рамках </w:t>
      </w:r>
      <w:r>
        <w:t>муниципальных</w:t>
      </w:r>
      <w:r w:rsidRPr="009E097D">
        <w:t xml:space="preserve"> программ </w:t>
      </w:r>
      <w:r>
        <w:t>в общей сумме расходов в 2016 году составила 92,6%</w:t>
      </w:r>
      <w:r w:rsidRPr="009E097D">
        <w:t>.</w:t>
      </w:r>
      <w:r w:rsidRPr="0047431B">
        <w:t xml:space="preserve"> </w:t>
      </w:r>
      <w:r>
        <w:t xml:space="preserve">Не в полном объеме исполнены расходы по 14 муниципальным программам. </w:t>
      </w:r>
      <w:r w:rsidRPr="008D08BF">
        <w:t>Ниже 50% исполнены расходы по 2 муниципальным программам</w:t>
      </w:r>
      <w:r>
        <w:t xml:space="preserve"> (12,5</w:t>
      </w:r>
      <w:r w:rsidRPr="008D08BF">
        <w:t xml:space="preserve">% общего количества), </w:t>
      </w:r>
      <w:r>
        <w:t xml:space="preserve">на уровне 79,8% - 95% - по 2 муниципальным программам (12,5%), на уровне </w:t>
      </w:r>
      <w:r w:rsidRPr="008D08BF">
        <w:t>95,1% - 99,9</w:t>
      </w:r>
      <w:r>
        <w:t>% - по 10 муниципальным программам (62,5%),</w:t>
      </w:r>
      <w:r w:rsidRPr="008D08BF">
        <w:t xml:space="preserve"> на уровне 100% </w:t>
      </w:r>
      <w:r>
        <w:t xml:space="preserve">- по 2 муниципальным </w:t>
      </w:r>
      <w:r w:rsidRPr="008D08BF">
        <w:t>программам (</w:t>
      </w:r>
      <w:r>
        <w:t>12,5</w:t>
      </w:r>
      <w:r w:rsidRPr="008D08BF">
        <w:t>%).</w:t>
      </w:r>
    </w:p>
    <w:p w:rsidR="00735352" w:rsidRDefault="00735352" w:rsidP="005C419B">
      <w:pPr>
        <w:autoSpaceDE w:val="0"/>
        <w:autoSpaceDN w:val="0"/>
        <w:adjustRightInd w:val="0"/>
        <w:ind w:firstLine="709"/>
        <w:jc w:val="both"/>
      </w:pPr>
      <w:r>
        <w:t>При анализе достижения запланированных значений показателей установлено, что некоторые показатели не достигнуты, по многим показателям установлено фактическое превышение значений целевых индикаторов над плановыми, ряд показателей уже перевыполнен (достигнуты либо перевыполнены ожидаемые значения 2020 года), что свидетельствует о занижении их прогнозных значений.</w:t>
      </w:r>
      <w:r w:rsidRPr="00720EA0">
        <w:t xml:space="preserve"> </w:t>
      </w:r>
      <w:r>
        <w:t xml:space="preserve">На ряд показателей оказывают влияние субъективные факторы, не зависящие от исполнителя программы. Анализ отчетов об исполнении муниципальных заданий показал, что ряд показателей, характеризующих объем оказанных муниципальных услуг, не достигнут. Низкий процент достижения плановых </w:t>
      </w:r>
      <w:r w:rsidRPr="008D6508">
        <w:t xml:space="preserve">значений </w:t>
      </w:r>
      <w:r>
        <w:t>показателей (индикаторов) может свидетельствовать о не результативности бюджетных расходов на реализацию мероприятий подпрограмм либо о некачественном  проектировании муниципальной программы.</w:t>
      </w:r>
    </w:p>
    <w:p w:rsidR="00735352" w:rsidRPr="003F4907" w:rsidRDefault="00735352" w:rsidP="005C419B">
      <w:pPr>
        <w:ind w:firstLine="709"/>
        <w:jc w:val="both"/>
      </w:pPr>
      <w:r w:rsidRPr="00CE0750">
        <w:t>В ходе исполнения бюджета города главными распорядителями средств бюджета допускалось отвлечение бюджетных средств в дебиторскую задолженность.</w:t>
      </w:r>
      <w:r>
        <w:t xml:space="preserve"> </w:t>
      </w:r>
      <w:r w:rsidRPr="003F4907">
        <w:t>В структуре дебиторской задолженности</w:t>
      </w:r>
      <w:r w:rsidRPr="0072393F">
        <w:t xml:space="preserve"> </w:t>
      </w:r>
      <w:r>
        <w:t xml:space="preserve">наибольшую долю составляют </w:t>
      </w:r>
      <w:r w:rsidRPr="003F4907">
        <w:t xml:space="preserve">расчеты по доходам </w:t>
      </w:r>
      <w:r>
        <w:t>– 83,7</w:t>
      </w:r>
      <w:r w:rsidRPr="003F4907">
        <w:t>%</w:t>
      </w:r>
      <w:r>
        <w:t xml:space="preserve">, </w:t>
      </w:r>
      <w:r w:rsidRPr="003F4907">
        <w:t xml:space="preserve">расчеты по ущербу и иным доходам </w:t>
      </w:r>
      <w:r>
        <w:t xml:space="preserve">9,8%, </w:t>
      </w:r>
      <w:r w:rsidRPr="003F4907">
        <w:t xml:space="preserve"> расчеты по выданным авансам составляют </w:t>
      </w:r>
      <w:r>
        <w:t>6,3%.</w:t>
      </w:r>
      <w:r w:rsidRPr="003F4907">
        <w:t xml:space="preserve"> </w:t>
      </w:r>
    </w:p>
    <w:p w:rsidR="00735352" w:rsidRDefault="00735352" w:rsidP="005C419B">
      <w:pPr>
        <w:ind w:firstLine="709"/>
        <w:jc w:val="both"/>
      </w:pPr>
      <w:r w:rsidRPr="0072393F">
        <w:t xml:space="preserve">Основными причинами образования дебиторской задолженности являются: </w:t>
      </w:r>
      <w:r>
        <w:t>неполное взыскание доходов от</w:t>
      </w:r>
      <w:r w:rsidRPr="0072393F">
        <w:t xml:space="preserve"> </w:t>
      </w:r>
      <w:r w:rsidRPr="006F24C2">
        <w:t>использования имущества, находящегося в государственной и муниципальной собственности</w:t>
      </w:r>
      <w:r>
        <w:t>, нарушения подрядчиками</w:t>
      </w:r>
      <w:r w:rsidRPr="0072393F">
        <w:t xml:space="preserve"> сроков выполнения договорных обязательств, авансовые платежи по договорам и контрактам</w:t>
      </w:r>
      <w:r>
        <w:t>,</w:t>
      </w:r>
      <w:r w:rsidRPr="0072393F">
        <w:t xml:space="preserve"> заключенным в рамках исполнения </w:t>
      </w:r>
      <w:r>
        <w:t>муниципального</w:t>
      </w:r>
      <w:r w:rsidRPr="0072393F">
        <w:t xml:space="preserve"> заказа</w:t>
      </w:r>
      <w:r>
        <w:t>.</w:t>
      </w:r>
    </w:p>
    <w:p w:rsidR="00735352" w:rsidRDefault="00735352" w:rsidP="005C419B">
      <w:pPr>
        <w:ind w:firstLine="709"/>
        <w:jc w:val="both"/>
        <w:rPr>
          <w:color w:val="000000"/>
        </w:rPr>
      </w:pPr>
      <w:r w:rsidRPr="007D764E">
        <w:t>На организацию исполнения бюджета</w:t>
      </w:r>
      <w:r>
        <w:t xml:space="preserve"> города в 2016</w:t>
      </w:r>
      <w:r w:rsidRPr="007D764E">
        <w:t xml:space="preserve"> году оказали также влияние обязательства, возникшие в предыдущие годы (кредиторская задолженность).</w:t>
      </w:r>
      <w:r>
        <w:t xml:space="preserve"> </w:t>
      </w:r>
      <w:r w:rsidRPr="003F4907">
        <w:t xml:space="preserve">В структуре </w:t>
      </w:r>
      <w:r>
        <w:t>кредиторской</w:t>
      </w:r>
      <w:r w:rsidRPr="003F4907">
        <w:t xml:space="preserve"> задолженности</w:t>
      </w:r>
      <w:r w:rsidRPr="0072393F">
        <w:t xml:space="preserve"> </w:t>
      </w:r>
      <w:r>
        <w:t xml:space="preserve">наибольшую долю составляют </w:t>
      </w:r>
      <w:r w:rsidRPr="003F4907">
        <w:t xml:space="preserve">расчеты по </w:t>
      </w:r>
      <w:r>
        <w:t xml:space="preserve"> принятым обязательствам</w:t>
      </w:r>
      <w:r w:rsidRPr="003F4907">
        <w:t xml:space="preserve"> </w:t>
      </w:r>
      <w:r>
        <w:t>– 57,3</w:t>
      </w:r>
      <w:r w:rsidRPr="003F4907">
        <w:t>%</w:t>
      </w:r>
      <w:r>
        <w:t xml:space="preserve">, в том числе по безвозмездным перечислениям муниципальным организациям (24%),  и расчеты по </w:t>
      </w:r>
      <w:r w:rsidRPr="003F4907">
        <w:t>доходам</w:t>
      </w:r>
      <w:r>
        <w:t xml:space="preserve"> –</w:t>
      </w:r>
      <w:r w:rsidRPr="003F4907">
        <w:t xml:space="preserve"> </w:t>
      </w:r>
      <w:r>
        <w:t xml:space="preserve">33,1%. </w:t>
      </w:r>
      <w:r w:rsidRPr="0084546F">
        <w:rPr>
          <w:color w:val="000000"/>
        </w:rPr>
        <w:t xml:space="preserve">Основная причина просроченной кредиторской задолженности </w:t>
      </w:r>
      <w:r>
        <w:rPr>
          <w:color w:val="000000"/>
        </w:rPr>
        <w:t xml:space="preserve">- </w:t>
      </w:r>
      <w:r w:rsidRPr="0084546F">
        <w:rPr>
          <w:color w:val="000000"/>
        </w:rPr>
        <w:t>отсутствие финансирования по принятым  бюджетным обязательствам.</w:t>
      </w:r>
    </w:p>
    <w:p w:rsidR="00735352" w:rsidRDefault="00735352" w:rsidP="005C419B">
      <w:pPr>
        <w:autoSpaceDE w:val="0"/>
        <w:autoSpaceDN w:val="0"/>
        <w:adjustRightInd w:val="0"/>
        <w:ind w:firstLine="709"/>
        <w:jc w:val="both"/>
      </w:pPr>
      <w:r w:rsidRPr="00593F19">
        <w:lastRenderedPageBreak/>
        <w:t>Расходы на обслужива</w:t>
      </w:r>
      <w:r>
        <w:t>ние муниципального долга за 2016</w:t>
      </w:r>
      <w:r w:rsidRPr="00593F19">
        <w:t xml:space="preserve"> год </w:t>
      </w:r>
      <w:r>
        <w:t>составили 22 876 тыс. руб., или 99,95</w:t>
      </w:r>
      <w:r w:rsidRPr="00593F19">
        <w:t>% от утвержденных назначений, что соответствует данным</w:t>
      </w:r>
      <w:r>
        <w:t xml:space="preserve">, </w:t>
      </w:r>
      <w:r w:rsidRPr="00593F19">
        <w:t xml:space="preserve"> отраженным в дол</w:t>
      </w:r>
      <w:r>
        <w:t>говой книге. Расходы на обслуживание муниципального долга неуклонно растут.  По сравнению с 2015</w:t>
      </w:r>
      <w:r w:rsidRPr="00593F19">
        <w:t xml:space="preserve"> годом расходы на обслуживание муниципального долга возросли на </w:t>
      </w:r>
      <w:r>
        <w:t xml:space="preserve">1 575 </w:t>
      </w:r>
      <w:r w:rsidRPr="00593F19">
        <w:t>тыс. руб.</w:t>
      </w:r>
      <w:r>
        <w:t>,</w:t>
      </w:r>
      <w:r w:rsidRPr="00593F19">
        <w:t xml:space="preserve"> или </w:t>
      </w:r>
      <w:r>
        <w:t>на 7,4%</w:t>
      </w:r>
      <w:r w:rsidRPr="00593F19">
        <w:t xml:space="preserve">. </w:t>
      </w:r>
      <w:r>
        <w:t>Н</w:t>
      </w:r>
      <w:r w:rsidRPr="00D9711A">
        <w:t>аращивание расходов на обслуживание муниципального долга способствует вытеснению других расходов.</w:t>
      </w:r>
    </w:p>
    <w:p w:rsidR="00735352" w:rsidRPr="00356149" w:rsidRDefault="00735352" w:rsidP="005C419B">
      <w:pPr>
        <w:autoSpaceDE w:val="0"/>
        <w:autoSpaceDN w:val="0"/>
        <w:adjustRightInd w:val="0"/>
        <w:ind w:firstLine="709"/>
        <w:jc w:val="both"/>
      </w:pPr>
      <w:r>
        <w:t xml:space="preserve">По результатам </w:t>
      </w:r>
      <w:r w:rsidRPr="00F50685">
        <w:rPr>
          <w:u w:val="single"/>
        </w:rPr>
        <w:t>контроля за исполнением бюджета</w:t>
      </w:r>
      <w:r>
        <w:t xml:space="preserve"> города за 2017 год подготовлено 3 информации о ходе исполнения бюджета города за 2017 год (ежеквартальные). В течение 9 месяцев  2017 года решение о внесении изменений в решение Городской Думы города Усть-Илимска от 21.12.2016 г. № 32/222 «О бюджете города на 2017 год и плановый период 2018 и 2019 годов» (далее – Решение № 32/222) принималось четыре раза. В</w:t>
      </w:r>
      <w:r w:rsidRPr="0084526E">
        <w:t xml:space="preserve"> сводную бюджетную роспись вносились изменения</w:t>
      </w:r>
      <w:r>
        <w:t xml:space="preserve"> 25 раз</w:t>
      </w:r>
      <w:r w:rsidRPr="0084526E">
        <w:t xml:space="preserve">, в том числе 21 раз вносились изменения по перераспределению бюджетных </w:t>
      </w:r>
      <w:r w:rsidRPr="00356149">
        <w:t>ассигнований  на сумму 7 062 тыс. руб</w:t>
      </w:r>
      <w:r>
        <w:t xml:space="preserve">. </w:t>
      </w:r>
      <w:r w:rsidRPr="0084526E">
        <w:t xml:space="preserve">в соответствии с </w:t>
      </w:r>
      <w:hyperlink r:id="rId10" w:history="1">
        <w:r w:rsidRPr="0084526E">
          <w:t>пунктом 3 статьи 217</w:t>
        </w:r>
      </w:hyperlink>
      <w:r w:rsidRPr="0084526E">
        <w:t xml:space="preserve"> БК РФ и пунктом 8.1 текстовой части решения о бюджете города на 2017 год  и плановый период 2018 и 2019 годов</w:t>
      </w:r>
      <w:r>
        <w:t>.</w:t>
      </w:r>
      <w:r w:rsidRPr="0084526E">
        <w:t xml:space="preserve"> </w:t>
      </w:r>
      <w:r w:rsidRPr="00356149">
        <w:t>Кроме того, в сводную бюджетную роспись внесены изменения на сумму 101 764 тыс. руб. в связи с получением уведомлений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города.</w:t>
      </w:r>
    </w:p>
    <w:p w:rsidR="00735352" w:rsidRPr="001148B8" w:rsidRDefault="00735352" w:rsidP="005C419B">
      <w:pPr>
        <w:widowControl w:val="0"/>
        <w:ind w:firstLine="709"/>
        <w:jc w:val="both"/>
        <w:rPr>
          <w:bCs/>
        </w:rPr>
      </w:pPr>
      <w:r w:rsidRPr="001148B8">
        <w:t xml:space="preserve">За 9 месяцев 2017 года из 11 разделов </w:t>
      </w:r>
      <w:r w:rsidRPr="001148B8">
        <w:rPr>
          <w:bCs/>
        </w:rPr>
        <w:t>классификации расходов бюджетов ниже среднего уровня (69,9%) исполнены расходы по 5 разделам, из них по разделу «Охрана окружающей среды» исполнение составило 49,1%, «Жилищно-коммунальное хозяйство» - 57,2%, «Национальная экономика» – 58%, «Физическая культура и спорт» - 60,2%, «Социальная политика» - 65,2%. По остальным 6 разделам классификации расходов бюджетов исполнение составило свыше 69,9%.</w:t>
      </w:r>
    </w:p>
    <w:p w:rsidR="00735352" w:rsidRDefault="00735352" w:rsidP="005C419B">
      <w:pPr>
        <w:autoSpaceDE w:val="0"/>
        <w:autoSpaceDN w:val="0"/>
        <w:adjustRightInd w:val="0"/>
        <w:ind w:firstLine="709"/>
        <w:jc w:val="both"/>
        <w:rPr>
          <w:color w:val="000000"/>
        </w:rPr>
      </w:pPr>
      <w:r>
        <w:rPr>
          <w:color w:val="000000"/>
        </w:rPr>
        <w:t>Основную долю в составе исполненных расходов (68,7%) занимают субсидии бюджетным и автономным учреждениям, а также расходы на выплаты персоналу в целях обеспечения выполнения функций муниципальными органами, казенными учреждениями (13,1%).</w:t>
      </w:r>
    </w:p>
    <w:p w:rsidR="00735352" w:rsidRDefault="00735352" w:rsidP="005C419B">
      <w:pPr>
        <w:ind w:firstLine="709"/>
        <w:jc w:val="both"/>
      </w:pPr>
      <w:r>
        <w:t xml:space="preserve">По результатам проведенного анализа установлено, что осуществлялось неравномерное исполнение расходов по муниципальным программам. Так в 1 квартале 2017 года </w:t>
      </w:r>
      <w:r w:rsidRPr="00916052">
        <w:t>не осуществлялось исполнение расходов</w:t>
      </w:r>
      <w:r w:rsidRPr="00557214">
        <w:t xml:space="preserve"> по 4 муниципальным программам </w:t>
      </w:r>
      <w:r>
        <w:t>(25% общего количества)</w:t>
      </w:r>
      <w:r w:rsidRPr="00557214">
        <w:t>.</w:t>
      </w:r>
      <w:r>
        <w:t xml:space="preserve"> Н</w:t>
      </w:r>
      <w:r w:rsidRPr="00FA3D08">
        <w:t xml:space="preserve">а уровне 0,1 % - 10 % исполнены расходы по </w:t>
      </w:r>
      <w:r>
        <w:t>3 муниципальным программам (18,8%</w:t>
      </w:r>
      <w:r w:rsidRPr="00FA3D08">
        <w:t>), на уровне 10,1 % - 20 % - по 1</w:t>
      </w:r>
      <w:r>
        <w:t xml:space="preserve"> муниципальной программе (6,2</w:t>
      </w:r>
      <w:r w:rsidRPr="00FA3D08">
        <w:t xml:space="preserve">%), на уровне 20,1 % - 25 % - по </w:t>
      </w:r>
      <w:r>
        <w:t>5 муниципальным программам (31,2</w:t>
      </w:r>
      <w:r w:rsidRPr="00FA3D08">
        <w:t>%),</w:t>
      </w:r>
      <w:r>
        <w:t xml:space="preserve"> на уровне более 25 % - по 3 муниципальным программам (18,8</w:t>
      </w:r>
      <w:r w:rsidRPr="00FA3D08">
        <w:t>%).</w:t>
      </w:r>
    </w:p>
    <w:p w:rsidR="00735352" w:rsidRDefault="00735352" w:rsidP="005C419B">
      <w:pPr>
        <w:ind w:firstLine="709"/>
        <w:jc w:val="both"/>
      </w:pPr>
      <w:r w:rsidRPr="00557214">
        <w:t xml:space="preserve">В 1 </w:t>
      </w:r>
      <w:r>
        <w:t>полугодии</w:t>
      </w:r>
      <w:r w:rsidRPr="00557214">
        <w:t xml:space="preserve"> 2017 года </w:t>
      </w:r>
      <w:r w:rsidRPr="00916052">
        <w:t>не осуществлялось исполнение расходов</w:t>
      </w:r>
      <w:r w:rsidRPr="00557214">
        <w:t xml:space="preserve"> по 4 муниципальным программам </w:t>
      </w:r>
      <w:r>
        <w:t>(23,5% общего количества)</w:t>
      </w:r>
      <w:r w:rsidRPr="00557214">
        <w:t>.</w:t>
      </w:r>
      <w:r>
        <w:t xml:space="preserve"> Н</w:t>
      </w:r>
      <w:r w:rsidRPr="00FA3D08">
        <w:t>а уровне 0,1 % - </w:t>
      </w:r>
      <w:r>
        <w:t>25</w:t>
      </w:r>
      <w:r w:rsidRPr="00FA3D08">
        <w:t xml:space="preserve"> % исполнены расходы по </w:t>
      </w:r>
      <w:r>
        <w:t>1 муниципальной программе (5,9%</w:t>
      </w:r>
      <w:r w:rsidRPr="00FA3D08">
        <w:t xml:space="preserve">), на уровне </w:t>
      </w:r>
      <w:r>
        <w:t>25 % - 50</w:t>
      </w:r>
      <w:r w:rsidRPr="00FA3D08">
        <w:t xml:space="preserve">% - по </w:t>
      </w:r>
      <w:r>
        <w:t>6 муниципальным программам (35,3</w:t>
      </w:r>
      <w:r w:rsidRPr="00FA3D08">
        <w:t xml:space="preserve">%), </w:t>
      </w:r>
      <w:r>
        <w:t>на уровне более 50% - по 6 муниципальным программам (35,3</w:t>
      </w:r>
      <w:r w:rsidRPr="00FA3D08">
        <w:t>%).</w:t>
      </w:r>
    </w:p>
    <w:p w:rsidR="00735352" w:rsidRPr="00FA3D08" w:rsidRDefault="00735352" w:rsidP="005C419B">
      <w:pPr>
        <w:ind w:firstLine="709"/>
        <w:jc w:val="both"/>
      </w:pPr>
      <w:r>
        <w:t>За 9 месяцев</w:t>
      </w:r>
      <w:r w:rsidRPr="00557214">
        <w:t xml:space="preserve"> 2017 года </w:t>
      </w:r>
      <w:r w:rsidRPr="00916052">
        <w:t>не осуществлялось исполнение расходов</w:t>
      </w:r>
      <w:r w:rsidRPr="00557214">
        <w:t xml:space="preserve"> по </w:t>
      </w:r>
      <w:r>
        <w:t>1 муниципальной программе</w:t>
      </w:r>
      <w:r w:rsidRPr="00557214">
        <w:t xml:space="preserve"> </w:t>
      </w:r>
      <w:r>
        <w:t>(5,9% общего количества)</w:t>
      </w:r>
      <w:r w:rsidRPr="00557214">
        <w:t>.</w:t>
      </w:r>
      <w:r>
        <w:t xml:space="preserve"> Н</w:t>
      </w:r>
      <w:r w:rsidRPr="00FA3D08">
        <w:t>а уровне 0,1 % - </w:t>
      </w:r>
      <w:r>
        <w:t>35</w:t>
      </w:r>
      <w:r w:rsidRPr="00FA3D08">
        <w:t xml:space="preserve">% исполнены расходы по </w:t>
      </w:r>
      <w:r>
        <w:t>2 муниципальным программам (11,8%</w:t>
      </w:r>
      <w:r w:rsidRPr="00FA3D08">
        <w:t xml:space="preserve">), на уровне </w:t>
      </w:r>
      <w:r>
        <w:t>35,1 % - 60</w:t>
      </w:r>
      <w:r w:rsidRPr="00FA3D08">
        <w:t xml:space="preserve">% - по </w:t>
      </w:r>
      <w:r>
        <w:t>4 муниципальным программам (23,5</w:t>
      </w:r>
      <w:r w:rsidRPr="00FA3D08">
        <w:t xml:space="preserve">%), </w:t>
      </w:r>
      <w:r>
        <w:t>на уровне более 60,1%-75% - по 5 муниципальным программам (29,4</w:t>
      </w:r>
      <w:r w:rsidRPr="00FA3D08">
        <w:t>%)</w:t>
      </w:r>
      <w:r>
        <w:t>, на уровне более 75% - по 5 муниципальным программам (29,4%)</w:t>
      </w:r>
      <w:r w:rsidRPr="00FA3D08">
        <w:t>.</w:t>
      </w:r>
    </w:p>
    <w:p w:rsidR="00735352" w:rsidRPr="001148B8" w:rsidRDefault="00735352" w:rsidP="005C419B">
      <w:pPr>
        <w:autoSpaceDE w:val="0"/>
        <w:autoSpaceDN w:val="0"/>
        <w:adjustRightInd w:val="0"/>
        <w:ind w:firstLine="709"/>
        <w:jc w:val="both"/>
      </w:pPr>
      <w:r>
        <w:t>И</w:t>
      </w:r>
      <w:r w:rsidRPr="008A51CF">
        <w:t xml:space="preserve">сполнение расходов </w:t>
      </w:r>
      <w:r>
        <w:t xml:space="preserve">на низком уровне создает </w:t>
      </w:r>
      <w:r w:rsidRPr="003804EE">
        <w:t>риски недостижения запланированных значений показателей, риски неэффективного использования в 2017 году бюджетных средств, а также может свидетельствовать о неэффективном планировании расходов.</w:t>
      </w:r>
      <w:r>
        <w:t xml:space="preserve"> </w:t>
      </w:r>
      <w:r w:rsidRPr="001148B8">
        <w:t xml:space="preserve">КРК города </w:t>
      </w:r>
      <w:r>
        <w:t xml:space="preserve">ежеквартально обращала внимание на </w:t>
      </w:r>
      <w:r w:rsidRPr="001148B8">
        <w:t>необходимо</w:t>
      </w:r>
      <w:r>
        <w:t>сть</w:t>
      </w:r>
      <w:r w:rsidRPr="001148B8">
        <w:t xml:space="preserve"> принят</w:t>
      </w:r>
      <w:r>
        <w:t>ия мер</w:t>
      </w:r>
      <w:r w:rsidRPr="001148B8">
        <w:t xml:space="preserve"> </w:t>
      </w:r>
      <w:r w:rsidRPr="001148B8">
        <w:lastRenderedPageBreak/>
        <w:t>по своевременному исполнению расходов на реализацию муниципальных программ ответственными исполнителями, соисполнителями и участниками в 2017 году в целях минимизации рисков их неисполнения.</w:t>
      </w:r>
    </w:p>
    <w:p w:rsidR="00735352" w:rsidRDefault="00735352" w:rsidP="005C419B">
      <w:pPr>
        <w:ind w:firstLine="709"/>
        <w:jc w:val="both"/>
      </w:pPr>
      <w:r>
        <w:t xml:space="preserve">В процессе исполнения бюджета города за 1 полугодие и 9 месяцев 2017 года при анализе бюджетной отчетности главных администраторов бюджетных средств установлены нарушения </w:t>
      </w:r>
      <w:r w:rsidRPr="003B2E1B">
        <w:t>требований пункта 3 статьи 219 БК РФ</w:t>
      </w:r>
      <w:r>
        <w:t>:</w:t>
      </w:r>
      <w:r w:rsidRPr="003B2E1B">
        <w:t xml:space="preserve"> приняты бюджетные обязательства с превышением доведенных объемов лимитов бюджетных обязательств</w:t>
      </w:r>
      <w:r>
        <w:t xml:space="preserve"> (в 1 полугодии 2017 года в сумме 3 037 тыс. руб. 4 ГАБС, за 9 месяцев 2017 года в сумме 1 048 тыс. руб. 5-ю ГАБС).</w:t>
      </w:r>
    </w:p>
    <w:p w:rsidR="00735352" w:rsidRPr="00FA3D08" w:rsidRDefault="00735352" w:rsidP="005C419B">
      <w:pPr>
        <w:ind w:firstLine="709"/>
        <w:jc w:val="both"/>
      </w:pPr>
      <w:r>
        <w:t>Финансовым управлением Администрации города неоднократно нарушались требования бюджетного законодательства при внесении изменений в сводную бюджетную роспись без внесения изменений в решение о бюджете города. В частности, изменения производились по основаниям, не предусмотренным ни БК РФ, ни те</w:t>
      </w:r>
      <w:r w:rsidR="00507A88">
        <w:t>к</w:t>
      </w:r>
      <w:r>
        <w:t>стовой частью решения о бюджете города (4 раза перемещены бюджетные ассигнования с программных расходов на непрограммные по Управлению физической культуры, спорта и молодежной политики Администрации города Усть-Илимска и Департаменту недвижимости Администрации города Усть-Илимска).</w:t>
      </w:r>
    </w:p>
    <w:p w:rsidR="00735352" w:rsidRDefault="00735352" w:rsidP="005C419B">
      <w:pPr>
        <w:autoSpaceDE w:val="0"/>
        <w:autoSpaceDN w:val="0"/>
        <w:adjustRightInd w:val="0"/>
        <w:ind w:firstLine="709"/>
        <w:jc w:val="both"/>
      </w:pPr>
    </w:p>
    <w:p w:rsidR="00735352" w:rsidRDefault="00735352" w:rsidP="005C419B">
      <w:pPr>
        <w:ind w:firstLine="709"/>
        <w:jc w:val="both"/>
      </w:pPr>
      <w:r>
        <w:t xml:space="preserve">В рамках осуществления </w:t>
      </w:r>
      <w:r w:rsidRPr="00F50685">
        <w:rPr>
          <w:u w:val="single"/>
        </w:rPr>
        <w:t>полномочий по экспертизе проектов местного бюджета</w:t>
      </w:r>
      <w:r>
        <w:t xml:space="preserve"> подготовлены пять заключений на проекты решений Городской Думы города Усть-Илимска </w:t>
      </w:r>
      <w:r w:rsidRPr="00770C83">
        <w:t>«О внесении изменений в решение Городской Думы города Усть-Илимска от 21.12.2016 г. № 32/222 «О бюджете города на 2017 год и плановый период 2018 и 2019 годов»</w:t>
      </w:r>
      <w:r>
        <w:t>. По результатам проведенных экспертиз установлено:</w:t>
      </w:r>
    </w:p>
    <w:p w:rsidR="00735352" w:rsidRDefault="00735352" w:rsidP="005C419B">
      <w:pPr>
        <w:autoSpaceDE w:val="0"/>
        <w:autoSpaceDN w:val="0"/>
        <w:adjustRightInd w:val="0"/>
        <w:ind w:firstLine="709"/>
        <w:jc w:val="both"/>
      </w:pPr>
      <w:r>
        <w:t xml:space="preserve">- </w:t>
      </w:r>
      <w:r w:rsidRPr="004B2689">
        <w:t>в рамках подготовки внесения изменений в проект</w:t>
      </w:r>
      <w:r>
        <w:t>ы решений</w:t>
      </w:r>
      <w:r w:rsidRPr="004B2689">
        <w:t>, в КРК города не поступали предложения ответственных исполнителей муниципальных программ о внесении изменений в них.</w:t>
      </w:r>
      <w:r>
        <w:t xml:space="preserve"> При этом ресурсное обеспечение  по муниципальным программа</w:t>
      </w:r>
      <w:r w:rsidR="00507A88">
        <w:t>м</w:t>
      </w:r>
      <w:r>
        <w:t xml:space="preserve"> корректировалось;</w:t>
      </w:r>
    </w:p>
    <w:p w:rsidR="00735352" w:rsidRDefault="00735352" w:rsidP="005C419B">
      <w:pPr>
        <w:ind w:firstLine="709"/>
        <w:jc w:val="both"/>
      </w:pPr>
      <w:r>
        <w:t>- в представленных проектах допускалось не соблюдение принципа полноты отражения доходов, расходов и источников финансирования дефицита бюджетов и достоверности бюджета;</w:t>
      </w:r>
    </w:p>
    <w:p w:rsidR="00735352" w:rsidRPr="00C00406" w:rsidRDefault="00735352" w:rsidP="005C419B">
      <w:pPr>
        <w:autoSpaceDE w:val="0"/>
        <w:autoSpaceDN w:val="0"/>
        <w:adjustRightInd w:val="0"/>
        <w:ind w:firstLine="709"/>
        <w:jc w:val="both"/>
      </w:pPr>
      <w:r>
        <w:t xml:space="preserve">-  </w:t>
      </w:r>
      <w:r w:rsidRPr="00C00406">
        <w:t xml:space="preserve">планируемое увеличение бюджетных ассигнований </w:t>
      </w:r>
      <w:r>
        <w:t>на ряд мероприятий не обеспечивало</w:t>
      </w:r>
      <w:r w:rsidRPr="00C00406">
        <w:t xml:space="preserve"> в полном объеме уже принятые бюджетные обязательства, что нарушает требования статей 161, 219 БК РФ;</w:t>
      </w:r>
    </w:p>
    <w:p w:rsidR="00735352" w:rsidRPr="004B2689" w:rsidRDefault="00735352" w:rsidP="005C419B">
      <w:pPr>
        <w:ind w:firstLine="709"/>
        <w:jc w:val="both"/>
      </w:pPr>
      <w:r>
        <w:t xml:space="preserve">- планировалось в нарушение статьи </w:t>
      </w:r>
      <w:r w:rsidR="00507A88">
        <w:t>86 БК РФ расходное обязательство</w:t>
      </w:r>
      <w:r>
        <w:t xml:space="preserve"> в отсутствие муниципальных правовых актов, договор, (соглашение), в соответствии с которым принимается новое расходное обязательство; </w:t>
      </w:r>
    </w:p>
    <w:p w:rsidR="00735352" w:rsidRPr="00D43784" w:rsidRDefault="00735352" w:rsidP="005C419B">
      <w:pPr>
        <w:autoSpaceDE w:val="0"/>
        <w:autoSpaceDN w:val="0"/>
        <w:adjustRightInd w:val="0"/>
        <w:ind w:firstLine="709"/>
        <w:jc w:val="both"/>
      </w:pPr>
      <w:r>
        <w:t>- перераспределение бюджетных ассигнований, ранее запланированных по Департаменту жилищной политики и городского хозяйства Администрации города Усть-Илимска  на реализацию мероприятий перечня проектов народных инициатив не гарантирует проведение мероприятий, исключенных Проектом изменений в перечень проектов народных инициатив, ввиду отсутствия законодательно закрепленного обязательства по их проведению и наличия принципа самостоятельности осуществления расходов главными распорядителями бюджетных средств в пределах утвержденных бюджетных ассигнований.</w:t>
      </w:r>
    </w:p>
    <w:p w:rsidR="00735352" w:rsidRDefault="00735352" w:rsidP="005C419B">
      <w:pPr>
        <w:ind w:firstLine="709"/>
        <w:jc w:val="both"/>
      </w:pPr>
      <w:r>
        <w:t xml:space="preserve">При принятии решений о внесении изменений  </w:t>
      </w:r>
      <w:r w:rsidRPr="00770C83">
        <w:t>в решение Городской Думы города Усть-Илимска от 21.12.2016 г. № 32/222 «О бюджете города на 2017 год и плановый период 2018 и 2019 годов»</w:t>
      </w:r>
      <w:r>
        <w:t xml:space="preserve"> ряд замечаний был учтен. В частности, исключены  бюджетные ассигнования в сумме 1 200 тыс. руб. по возмещению недополученных доходов в связи с оказанием транспортных услуг, утверждены, либо дополнены муниципальные правовые акты, в соответствии с которыми возникает расходное обязательство, перераспределены </w:t>
      </w:r>
      <w:r>
        <w:lastRenderedPageBreak/>
        <w:t>бюджетные ассигнования, позволяющие Департаменту жилищной политики и городского хозяйства  Администрации города Усть-Илимска реализовать мероприятия, исключенные из перечня проектов народных инициатив.</w:t>
      </w:r>
    </w:p>
    <w:p w:rsidR="00735352" w:rsidRDefault="00735352" w:rsidP="005C419B">
      <w:pPr>
        <w:ind w:firstLine="709"/>
        <w:jc w:val="both"/>
      </w:pPr>
      <w:r>
        <w:t xml:space="preserve">На проект решения Городской Думы города Усть-Илимска «О бюджете города на 2018 год и плановый период 2019 и 2020 годов» подготовлено заключение. В заключении отмечалось, что предусмотренный проектом решения </w:t>
      </w:r>
      <w:r w:rsidRPr="00406FCF">
        <w:t xml:space="preserve">общий объем доходов </w:t>
      </w:r>
      <w:r w:rsidRPr="00A41D1B">
        <w:t xml:space="preserve">на 2018 год </w:t>
      </w:r>
      <w:r>
        <w:t xml:space="preserve">запланирован </w:t>
      </w:r>
      <w:r w:rsidRPr="00A41D1B">
        <w:t>в сумме 1 891 151,5 тыс. руб., что меньше ожидаемых поступлений за 2017 год на 2</w:t>
      </w:r>
      <w:r>
        <w:t xml:space="preserve">15 154,5 тыс. руб. или на 10,2%. </w:t>
      </w:r>
      <w:r w:rsidRPr="00D40F25">
        <w:t>Прогнозируемое поступление доходов в бюджет города в 2018 году обеспечивается на 60,3% за счет безвозмездн</w:t>
      </w:r>
      <w:r>
        <w:t>ых поступлений.</w:t>
      </w:r>
      <w:r w:rsidRPr="00D40F25">
        <w:t xml:space="preserve"> </w:t>
      </w:r>
    </w:p>
    <w:p w:rsidR="00735352" w:rsidRPr="00CB1668" w:rsidRDefault="00735352" w:rsidP="005C419B">
      <w:pPr>
        <w:pStyle w:val="aff3"/>
        <w:ind w:firstLine="709"/>
        <w:rPr>
          <w:rFonts w:ascii="Times New Roman" w:hAnsi="Times New Roman"/>
        </w:rPr>
      </w:pPr>
      <w:r w:rsidRPr="00CB1668">
        <w:rPr>
          <w:rFonts w:ascii="Times New Roman" w:hAnsi="Times New Roman"/>
        </w:rPr>
        <w:t>При формировании доходной части бюджета города допускались случаи нарушения принцип</w:t>
      </w:r>
      <w:r>
        <w:rPr>
          <w:rFonts w:ascii="Times New Roman" w:hAnsi="Times New Roman"/>
        </w:rPr>
        <w:t>а</w:t>
      </w:r>
      <w:r w:rsidRPr="00CB1668">
        <w:rPr>
          <w:rFonts w:ascii="Times New Roman" w:hAnsi="Times New Roman"/>
        </w:rPr>
        <w:t xml:space="preserve"> достоверности бюджета (статья 37 БК РФ). </w:t>
      </w:r>
      <w:r>
        <w:rPr>
          <w:rFonts w:ascii="Times New Roman" w:hAnsi="Times New Roman"/>
        </w:rPr>
        <w:t>Н</w:t>
      </w:r>
      <w:r w:rsidRPr="000B7714">
        <w:rPr>
          <w:rFonts w:ascii="Times New Roman" w:hAnsi="Times New Roman"/>
        </w:rPr>
        <w:t>е</w:t>
      </w:r>
      <w:r>
        <w:rPr>
          <w:rFonts w:ascii="Times New Roman" w:hAnsi="Times New Roman"/>
        </w:rPr>
        <w:t xml:space="preserve"> были</w:t>
      </w:r>
      <w:r w:rsidRPr="000B7714">
        <w:rPr>
          <w:rFonts w:ascii="Times New Roman" w:hAnsi="Times New Roman"/>
        </w:rPr>
        <w:t xml:space="preserve"> включены</w:t>
      </w:r>
      <w:r>
        <w:rPr>
          <w:rFonts w:ascii="Times New Roman" w:hAnsi="Times New Roman"/>
        </w:rPr>
        <w:t xml:space="preserve"> в проект бюджета города </w:t>
      </w:r>
      <w:r w:rsidRPr="000B7714">
        <w:rPr>
          <w:rFonts w:ascii="Times New Roman" w:hAnsi="Times New Roman"/>
        </w:rPr>
        <w:t xml:space="preserve"> планируемые поступления </w:t>
      </w:r>
      <w:r w:rsidRPr="00545141">
        <w:rPr>
          <w:rFonts w:ascii="Times New Roman" w:hAnsi="Times New Roman"/>
        </w:rPr>
        <w:t>по распределенным</w:t>
      </w:r>
      <w:r w:rsidRPr="00545141">
        <w:rPr>
          <w:rFonts w:ascii="Times New Roman" w:hAnsi="Times New Roman"/>
          <w:b/>
        </w:rPr>
        <w:t xml:space="preserve"> </w:t>
      </w:r>
      <w:r w:rsidRPr="00545141">
        <w:rPr>
          <w:rFonts w:ascii="Times New Roman" w:hAnsi="Times New Roman"/>
        </w:rPr>
        <w:t>в областном бюджете</w:t>
      </w:r>
      <w:r>
        <w:rPr>
          <w:rFonts w:ascii="Times New Roman" w:hAnsi="Times New Roman"/>
        </w:rPr>
        <w:t xml:space="preserve"> субсидиям в сумме 42 191,3 тыс. руб., ряд прогнозных поступлений по неналоговым доходам </w:t>
      </w:r>
      <w:r w:rsidRPr="00CB1668">
        <w:rPr>
          <w:rFonts w:ascii="Times New Roman" w:hAnsi="Times New Roman"/>
        </w:rPr>
        <w:t>сформирован в нарушение утвержденных Методик прогнозирования доходов в бюджет города Усть-Илимска</w:t>
      </w:r>
      <w:r>
        <w:rPr>
          <w:rFonts w:ascii="Times New Roman" w:hAnsi="Times New Roman"/>
        </w:rPr>
        <w:t>.</w:t>
      </w:r>
    </w:p>
    <w:p w:rsidR="00735352" w:rsidRDefault="00735352" w:rsidP="005C419B">
      <w:pPr>
        <w:autoSpaceDE w:val="0"/>
        <w:autoSpaceDN w:val="0"/>
        <w:adjustRightInd w:val="0"/>
        <w:ind w:firstLine="709"/>
        <w:jc w:val="both"/>
      </w:pPr>
      <w:r w:rsidRPr="00F2784E">
        <w:t>Общий объем расходов на 2018 год планируется утвердить в сумме 1 946 989 тыс. руб. (-10,7% к у</w:t>
      </w:r>
      <w:r>
        <w:t xml:space="preserve">ровню оценки 2017 года). </w:t>
      </w:r>
      <w:r w:rsidRPr="00BC1679">
        <w:t>Как и в предыдущие годы, в 2018</w:t>
      </w:r>
      <w:r>
        <w:t xml:space="preserve"> году</w:t>
      </w:r>
      <w:r w:rsidRPr="00BC1679">
        <w:t xml:space="preserve"> выражена социальная направленность расходов бюджета.</w:t>
      </w:r>
      <w:r>
        <w:t xml:space="preserve"> Д</w:t>
      </w:r>
      <w:r w:rsidRPr="00A51728">
        <w:t>оля расходов, приходящихся на обеспечение нужд образования, культуры, социальной политики и физической культуры и спорта, создание условий для оказания медицинской помощи насе</w:t>
      </w:r>
      <w:r>
        <w:t>лению планируется на уровне 82,7%</w:t>
      </w:r>
      <w:r w:rsidRPr="00A51728">
        <w:t>. Доля расходов в сфере жилищно-коммунального хозяйства снижается до 3,4% в 2018 году. Доля остальных расходов снижается к уровню ожидаемой оценки исполнения 2017 года в пределах от 3,6% до 3,9%.</w:t>
      </w:r>
    </w:p>
    <w:p w:rsidR="00735352" w:rsidRPr="00C8576F" w:rsidRDefault="00735352" w:rsidP="005C419B">
      <w:pPr>
        <w:pStyle w:val="afa"/>
        <w:spacing w:before="0" w:beforeAutospacing="0" w:after="0" w:afterAutospacing="0"/>
        <w:ind w:firstLine="709"/>
        <w:jc w:val="both"/>
      </w:pPr>
      <w:r>
        <w:t xml:space="preserve">Согласно Основным направлениям бюджетной политики на 2018 год и плановый период 2019 и 2020 годов предполагаются  дополнительные </w:t>
      </w:r>
      <w:r w:rsidRPr="00C8576F">
        <w:t>требования к приоритизации расходов, к эффективности расходов в целях иметь и бюджетные стимулы, которые будут соответствовать экономическому росту.</w:t>
      </w:r>
      <w:r w:rsidRPr="00051FED">
        <w:t xml:space="preserve"> </w:t>
      </w:r>
    </w:p>
    <w:p w:rsidR="00735352" w:rsidRPr="00C8576F" w:rsidRDefault="00735352" w:rsidP="005C419B">
      <w:pPr>
        <w:ind w:firstLine="709"/>
        <w:jc w:val="both"/>
      </w:pPr>
      <w:r w:rsidRPr="00C8576F">
        <w:t xml:space="preserve">При этом комплексная система оценки эффективности расходов отсутствует, не определены критерии, с помощью которых можно сделать вывод о том, эффективно ли израсходованы бюджетные средства, тем более с точки зрения структурных изменений в экономике. </w:t>
      </w:r>
    </w:p>
    <w:p w:rsidR="00735352" w:rsidRPr="00C8576F" w:rsidRDefault="00735352" w:rsidP="005C419B">
      <w:pPr>
        <w:ind w:firstLine="709"/>
        <w:jc w:val="both"/>
      </w:pPr>
      <w:r w:rsidRPr="00C8576F">
        <w:t xml:space="preserve">Исходя из </w:t>
      </w:r>
      <w:r>
        <w:t xml:space="preserve">проведенных </w:t>
      </w:r>
      <w:r w:rsidRPr="00C8576F">
        <w:t>КРК города проверок, экспертиз муниципальных программ, возможно сделать вывод, что при формировании бюджетных ассигнований на реализацию мероприятий муниципальных программ и непрограммных направлений деятельности вопросы эффективности и приоритизации их использования не являлись основополагающими.</w:t>
      </w:r>
    </w:p>
    <w:p w:rsidR="00735352" w:rsidRDefault="00735352" w:rsidP="005C419B">
      <w:pPr>
        <w:ind w:firstLine="709"/>
        <w:jc w:val="both"/>
      </w:pPr>
      <w:r>
        <w:t>Согласно сводному годовому отчету о ходе реализации и оценки эффективности муниципальных программ муниципального образования город Усть-Илимск за 2016 год из 16 муниципальных программ 6 признаны неэффективными и с эффективностью ниже запланированной, по 2 программам в целом не возможно было дать оценку, поскольку реализовывалось только одно основное мероприятие.</w:t>
      </w:r>
    </w:p>
    <w:p w:rsidR="00735352" w:rsidRDefault="00735352" w:rsidP="005C419B">
      <w:pPr>
        <w:ind w:firstLine="709"/>
        <w:jc w:val="both"/>
      </w:pPr>
      <w:r>
        <w:t>В соответствии с проектом бюджета города на финансирование 4 программ, признанных неэффективными и с эффективностью ниже запланированной планируются объемы бюджетных ассигнований за счет бюджета города практически в тех же объемах. Кроме того с учетом практики 2017 года объемы бюджетных ассигнований при поступлении дополнительных источников доходов распределяются без учета оценки эффективности муниципальных программ.</w:t>
      </w:r>
    </w:p>
    <w:p w:rsidR="00735352" w:rsidRPr="00C54299" w:rsidRDefault="00735352" w:rsidP="005C419B">
      <w:pPr>
        <w:autoSpaceDE w:val="0"/>
        <w:autoSpaceDN w:val="0"/>
        <w:adjustRightInd w:val="0"/>
        <w:ind w:firstLine="720"/>
        <w:jc w:val="both"/>
      </w:pPr>
      <w:r w:rsidRPr="000D71D8">
        <w:t xml:space="preserve">Порядком принятия решений о разработке, формировании и реализации муниципальных программ муниципального образования город Усть-Илимск, утвержденного постановлением Администрации города Усть-Илимска от 14.10.2016 г. № 875 </w:t>
      </w:r>
      <w:r w:rsidRPr="00C54299">
        <w:t xml:space="preserve">не </w:t>
      </w:r>
      <w:r w:rsidRPr="00C54299">
        <w:lastRenderedPageBreak/>
        <w:t xml:space="preserve">урегулированы процедуры рассмотрения муниципальных программ (проектов), в том числе не установлены сроки с процедурами формирования и принятия бюджета города на очередной финансовый год и плановый период. </w:t>
      </w:r>
    </w:p>
    <w:p w:rsidR="00735352" w:rsidRPr="00C54299" w:rsidRDefault="00735352" w:rsidP="005C419B">
      <w:pPr>
        <w:ind w:firstLine="720"/>
        <w:jc w:val="both"/>
      </w:pPr>
      <w:r w:rsidRPr="00C54299">
        <w:rPr>
          <w:color w:val="000000"/>
        </w:rPr>
        <w:t xml:space="preserve">Из 16 муниципальных программ только 7 были представлены в КРК города с обоснованием общего объема ресурсного обеспечения. </w:t>
      </w:r>
      <w:r w:rsidRPr="00C54299">
        <w:t>Отсутствие обоснований объема ресурсного обеспечения мероприятий не позволяет установить финансовые потребности муниципальной программы (достаточны ли они для достижения цели; спрогнозированы ли с учетом методики планирования бюджетных ассигнований, установленных нормативов) и в полном объеме оценить соответствие мероприятий целям и задачам программы.</w:t>
      </w:r>
    </w:p>
    <w:p w:rsidR="00735352" w:rsidRDefault="00735352" w:rsidP="005C419B">
      <w:pPr>
        <w:autoSpaceDE w:val="0"/>
        <w:autoSpaceDN w:val="0"/>
        <w:adjustRightInd w:val="0"/>
        <w:ind w:firstLine="709"/>
        <w:jc w:val="both"/>
      </w:pPr>
      <w:r>
        <w:t>П</w:t>
      </w:r>
      <w:r w:rsidRPr="003416A7">
        <w:t>роект бюджета города на 2018 год предусматривается с дефицитом в размере 55 837 тыс. руб. или 7</w:t>
      </w:r>
      <w:r>
        <w:t>,4</w:t>
      </w:r>
      <w:r w:rsidRPr="003416A7">
        <w:t>% от общего годового объема доходов бюджета города без учета утвержденного объема безвозмездных поступлений.</w:t>
      </w:r>
      <w:r w:rsidRPr="00DA06C1">
        <w:rPr>
          <w:b/>
        </w:rPr>
        <w:t xml:space="preserve"> </w:t>
      </w:r>
      <w:r w:rsidRPr="00DA06C1">
        <w:t>Объем муниципального долга в представленный бюджетный цикл возрастает, при этом в качестве источников финансирования дефицита бюджета определены только коммерческие кредиты, что не согласуется с Основными направлениями бюджетной и налоговой политики</w:t>
      </w:r>
      <w:r>
        <w:t xml:space="preserve"> муниципального образования город Усть-Илимск на 2018 год и плановый период 2019 и 2020 года и Программы оптимизации расходов бюджета города Усть-Илимска на 2017-2019 годы. </w:t>
      </w:r>
    </w:p>
    <w:p w:rsidR="00735352" w:rsidRDefault="00735352" w:rsidP="005C419B">
      <w:pPr>
        <w:ind w:firstLine="709"/>
        <w:jc w:val="both"/>
      </w:pPr>
    </w:p>
    <w:p w:rsidR="00735352" w:rsidRDefault="00735352" w:rsidP="005C419B">
      <w:pPr>
        <w:ind w:firstLine="709"/>
        <w:jc w:val="both"/>
      </w:pPr>
      <w:r>
        <w:t xml:space="preserve">В целях осуществления </w:t>
      </w:r>
      <w:r w:rsidRPr="00E16747">
        <w:rPr>
          <w:u w:val="single"/>
        </w:rPr>
        <w:t>полномочий по финансово-экономической экспертизе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w:t>
      </w:r>
      <w:r>
        <w:t xml:space="preserve"> КРК города проведена финансово-экономическая экспертиза 23 проектов (проектов изменений) муниципальных программ, 1 проекта муниципального правового акта «О внесении изменений в Положение о гарантиях и компенсации для лиц, проживающих в местности, приравненной к районам Крайнего Севера, и работающих в муниципальных учреждениях, финансируемых из бюджета города Усть-Илимска», выражена позиция КРК города по вопросу соблюдения условий предоставления субсидии в рамках Положения о предоставлении субъектам малого и среднего предпринимательства финансовой поддержки в виде субсидии в целях компенсации части затрат субъектов малого и среднего предпринимательства на приобретение производственного оборудования.</w:t>
      </w:r>
    </w:p>
    <w:p w:rsidR="00735352" w:rsidRDefault="00735352" w:rsidP="005C419B">
      <w:pPr>
        <w:ind w:firstLine="709"/>
        <w:jc w:val="both"/>
      </w:pPr>
      <w:r>
        <w:t>Проведенные КРК города экспертизы муниципальных программ свидетельствуют о том, что на сегодняшни</w:t>
      </w:r>
      <w:r w:rsidRPr="009D6898">
        <w:t xml:space="preserve">й момент программы </w:t>
      </w:r>
      <w:r>
        <w:t xml:space="preserve">так и не стали </w:t>
      </w:r>
      <w:r w:rsidRPr="009D6898">
        <w:t>ключевым механизмом, с помощью которого соотносятся стратегическое и бюджетное планирование муниципального образования город Усть-</w:t>
      </w:r>
      <w:r w:rsidRPr="00DB2878">
        <w:t>Илимск, увязка бюджетных ассигнований с конкретными достижимыми показателями и мероприятиями не достигнута.</w:t>
      </w:r>
      <w:r>
        <w:t xml:space="preserve"> </w:t>
      </w:r>
    </w:p>
    <w:p w:rsidR="00735352" w:rsidRDefault="00735352" w:rsidP="005C419B">
      <w:pPr>
        <w:autoSpaceDE w:val="0"/>
        <w:autoSpaceDN w:val="0"/>
        <w:adjustRightInd w:val="0"/>
        <w:ind w:firstLine="709"/>
        <w:jc w:val="both"/>
      </w:pPr>
      <w:r w:rsidRPr="00D63D0C">
        <w:t xml:space="preserve">Проведенная экспертиза муниципальных программ </w:t>
      </w:r>
      <w:r>
        <w:t>по-</w:t>
      </w:r>
      <w:r w:rsidRPr="00D63D0C">
        <w:t>прежнему свидетельствуют о</w:t>
      </w:r>
      <w:r>
        <w:t>б</w:t>
      </w:r>
      <w:r w:rsidRPr="00D63D0C">
        <w:t xml:space="preserve"> отдельных недостатках при формировании целей, задач, мероприятий, целевых показателей (индикаторов). Несмотря на значительные корректировки объемов расходов</w:t>
      </w:r>
      <w:r>
        <w:t>,</w:t>
      </w:r>
      <w:r w:rsidRPr="00D63D0C">
        <w:t xml:space="preserve"> не корректируются значения целевых показателей, ожидаемый конечный результат.</w:t>
      </w:r>
    </w:p>
    <w:p w:rsidR="00735352" w:rsidRDefault="00735352" w:rsidP="005C419B">
      <w:pPr>
        <w:autoSpaceDE w:val="0"/>
        <w:autoSpaceDN w:val="0"/>
        <w:adjustRightInd w:val="0"/>
        <w:ind w:firstLine="709"/>
        <w:jc w:val="both"/>
      </w:pPr>
      <w:r>
        <w:t>Экспертиза представленных муниципальных программ показала, что с 2018 года из программ (подпрограмм) исключаются ряд основных мероприятий (подпрограмм), целевых показателей, ожидаемые результаты.</w:t>
      </w:r>
    </w:p>
    <w:p w:rsidR="00735352" w:rsidRPr="003D3D27" w:rsidRDefault="00735352" w:rsidP="005C419B">
      <w:pPr>
        <w:pStyle w:val="afa"/>
        <w:spacing w:before="0" w:beforeAutospacing="0" w:after="0" w:afterAutospacing="0"/>
        <w:ind w:firstLine="709"/>
        <w:jc w:val="both"/>
      </w:pPr>
      <w:r w:rsidRPr="00997D1B">
        <w:t>Исходя из того, что муниципальная программа представляет собой документ стратегического планирования</w:t>
      </w:r>
      <w:r w:rsidRPr="00606F56">
        <w:rPr>
          <w:b/>
        </w:rPr>
        <w:t xml:space="preserve">, </w:t>
      </w:r>
      <w:r w:rsidRPr="003D3D27">
        <w:t xml:space="preserve">в целях обеспечения возможности проведения объективной оценки эффективности реализации муниципальных программ в течение всего периода ее реализации, возможности сопоставления показателей (индикаторов) и результатов реализации основных мероприятий (мероприятий), подпрограмм и муниципальной программы в целом по годам реализации, необходимо отражение всех ее структурных элементов в течение всего периода ее реализации. </w:t>
      </w:r>
    </w:p>
    <w:p w:rsidR="00735352" w:rsidRPr="003D3D27" w:rsidRDefault="00735352" w:rsidP="005C419B">
      <w:pPr>
        <w:pStyle w:val="afa"/>
        <w:spacing w:before="0" w:beforeAutospacing="0" w:after="0" w:afterAutospacing="0"/>
        <w:ind w:firstLine="709"/>
        <w:jc w:val="both"/>
      </w:pPr>
      <w:r w:rsidRPr="003D3D27">
        <w:lastRenderedPageBreak/>
        <w:t>Внесение указанных изменений исключает возможность проведения оценки муниципальных программ по окончании периода их реализации.</w:t>
      </w:r>
    </w:p>
    <w:p w:rsidR="00735352" w:rsidRPr="003D3D27" w:rsidRDefault="00735352" w:rsidP="005C419B">
      <w:pPr>
        <w:suppressAutoHyphens/>
        <w:ind w:firstLine="709"/>
        <w:jc w:val="both"/>
        <w:rPr>
          <w:color w:val="000000"/>
        </w:rPr>
      </w:pPr>
      <w:r w:rsidRPr="00BA491D">
        <w:rPr>
          <w:color w:val="000000"/>
        </w:rPr>
        <w:t xml:space="preserve">В </w:t>
      </w:r>
      <w:r>
        <w:t>Порядке</w:t>
      </w:r>
      <w:r w:rsidRPr="001B4BEA">
        <w:rPr>
          <w:bCs/>
          <w:color w:val="000000"/>
        </w:rPr>
        <w:t xml:space="preserve"> принятия решений о разработке, формировании и реализации муниципальных программ муниципального образования город Усть-Илимск</w:t>
      </w:r>
      <w:r>
        <w:rPr>
          <w:bCs/>
          <w:color w:val="000000"/>
        </w:rPr>
        <w:t xml:space="preserve">, утвержденного постановлением Администрации города Усть-Илимска 14.10.2016 г. № 875 </w:t>
      </w:r>
      <w:r w:rsidRPr="003D3D27">
        <w:rPr>
          <w:color w:val="000000"/>
        </w:rPr>
        <w:t xml:space="preserve">не предусмотрены случаи досрочного прекращения реализации основных мероприятий (мероприятий) муниципальных программ, подпрограмм и муниципальной программы в целом, в том числе начиная с очередного финансового года. </w:t>
      </w:r>
    </w:p>
    <w:p w:rsidR="00735352" w:rsidRPr="00CD1BAC" w:rsidRDefault="00735352" w:rsidP="005C419B">
      <w:pPr>
        <w:suppressAutoHyphens/>
        <w:ind w:firstLine="709"/>
        <w:jc w:val="both"/>
        <w:rPr>
          <w:color w:val="000000"/>
        </w:rPr>
      </w:pPr>
      <w:r w:rsidRPr="00F50F4C">
        <w:rPr>
          <w:color w:val="000000"/>
        </w:rPr>
        <w:t>Таким образом, внесение рассматриваемых изменений</w:t>
      </w:r>
      <w:r w:rsidRPr="00F50F4C">
        <w:rPr>
          <w:b/>
          <w:color w:val="000000"/>
        </w:rPr>
        <w:t xml:space="preserve"> </w:t>
      </w:r>
      <w:r w:rsidRPr="00CD1BAC">
        <w:rPr>
          <w:color w:val="000000"/>
        </w:rPr>
        <w:t>свидетельствует о некачественном стратегическом планировании муниципальных программ.</w:t>
      </w:r>
    </w:p>
    <w:p w:rsidR="00735352" w:rsidRPr="00A41D1B" w:rsidRDefault="00735352" w:rsidP="005C419B">
      <w:pPr>
        <w:keepLines/>
        <w:autoSpaceDE w:val="0"/>
        <w:autoSpaceDN w:val="0"/>
        <w:adjustRightInd w:val="0"/>
        <w:ind w:firstLine="709"/>
        <w:jc w:val="both"/>
      </w:pPr>
      <w:r w:rsidRPr="00CD1BAC">
        <w:rPr>
          <w:bCs/>
          <w:color w:val="000000"/>
        </w:rPr>
        <w:t xml:space="preserve">Также данным Порядком </w:t>
      </w:r>
      <w:r w:rsidRPr="00CD1BAC">
        <w:t>не урегулированы процедуры рассмотрения</w:t>
      </w:r>
      <w:r w:rsidRPr="00106621">
        <w:t xml:space="preserve"> муниципальных программ (проектов), в том числе не установлены сроки, с процедурами формирования и принятия бюджета города на очередной финансовый год и плановый период</w:t>
      </w:r>
      <w:r>
        <w:t>, внесения изменений в бюджет города, что не позволяет в полном объеме оценить целесообразность и результативность планируемых расходов.</w:t>
      </w:r>
      <w:r w:rsidRPr="00106621">
        <w:t xml:space="preserve"> </w:t>
      </w:r>
    </w:p>
    <w:p w:rsidR="00735352" w:rsidRDefault="00735352" w:rsidP="005C419B">
      <w:pPr>
        <w:ind w:firstLine="709"/>
        <w:jc w:val="both"/>
      </w:pPr>
      <w:r>
        <w:t xml:space="preserve"> Финансово-экономическая экспертиза проекта решения Городской Думы города Усть-Илимска «О внесении изменений в Положение о гарантиях и компенсации для лиц, проживающих в местности, приравненной к районам Крайнего Севера, и работающих в муниципальных учреждениях, финансируемых из бюджета города Усть-Илимска» была проведена КРК города в августе 2017 года. </w:t>
      </w:r>
    </w:p>
    <w:p w:rsidR="00735352" w:rsidRDefault="00735352" w:rsidP="005C419B">
      <w:pPr>
        <w:spacing w:before="100" w:beforeAutospacing="1" w:after="100" w:afterAutospacing="1"/>
        <w:ind w:firstLine="375"/>
        <w:jc w:val="center"/>
        <w:rPr>
          <w:b/>
          <w:bCs/>
        </w:rPr>
      </w:pPr>
      <w:r>
        <w:rPr>
          <w:b/>
          <w:bCs/>
        </w:rPr>
        <w:t>Организационная, информационная и иная деятельность</w:t>
      </w:r>
    </w:p>
    <w:p w:rsidR="00735352" w:rsidRDefault="00735352" w:rsidP="005C419B">
      <w:pPr>
        <w:pStyle w:val="Default"/>
        <w:ind w:firstLine="709"/>
        <w:jc w:val="both"/>
      </w:pPr>
      <w:r>
        <w:t>В</w:t>
      </w:r>
      <w:r w:rsidRPr="009C7EC2">
        <w:t xml:space="preserve"> отчетном периоде</w:t>
      </w:r>
      <w:r>
        <w:t>,</w:t>
      </w:r>
      <w:r w:rsidRPr="009C7EC2">
        <w:t xml:space="preserve"> наряду с проводимой контрольной и экспертно-аналитической деятельностью</w:t>
      </w:r>
      <w:r>
        <w:t>,</w:t>
      </w:r>
      <w:r w:rsidRPr="009C7EC2">
        <w:t xml:space="preserve"> осуществлялось взаимодействие </w:t>
      </w:r>
      <w:r>
        <w:t>КРК города</w:t>
      </w:r>
      <w:r w:rsidRPr="009C7EC2">
        <w:t xml:space="preserve"> с Контрольно-счетной палатой Иркутской области, </w:t>
      </w:r>
      <w:r>
        <w:t xml:space="preserve">Городской </w:t>
      </w:r>
      <w:r w:rsidRPr="009C7EC2">
        <w:t xml:space="preserve">Думой города </w:t>
      </w:r>
      <w:r>
        <w:t>Усть-Илимска</w:t>
      </w:r>
      <w:r w:rsidRPr="009C7EC2">
        <w:t xml:space="preserve">, правоохранительными </w:t>
      </w:r>
      <w:r>
        <w:t xml:space="preserve">и надзорным </w:t>
      </w:r>
      <w:r w:rsidRPr="009C7EC2">
        <w:t xml:space="preserve">органами. </w:t>
      </w:r>
    </w:p>
    <w:p w:rsidR="00735352" w:rsidRDefault="00735352" w:rsidP="005C419B">
      <w:pPr>
        <w:pStyle w:val="Default"/>
        <w:ind w:firstLine="709"/>
        <w:jc w:val="both"/>
      </w:pPr>
      <w:r>
        <w:t>Взаимодействие с Городской Думой города Усть-Илимска осуществлялось по следующим направлениям:</w:t>
      </w:r>
    </w:p>
    <w:p w:rsidR="00735352" w:rsidRDefault="00735352" w:rsidP="005C419B">
      <w:pPr>
        <w:pStyle w:val="Default"/>
        <w:ind w:firstLine="709"/>
        <w:jc w:val="both"/>
      </w:pPr>
      <w:r>
        <w:t>представление отчета о работе КРК города;</w:t>
      </w:r>
    </w:p>
    <w:p w:rsidR="00735352" w:rsidRDefault="00735352" w:rsidP="005C419B">
      <w:pPr>
        <w:pStyle w:val="Default"/>
        <w:ind w:firstLine="709"/>
        <w:jc w:val="both"/>
      </w:pPr>
      <w:r>
        <w:t>представление результатов контрольных и экспертно-аналитических мероприятий;</w:t>
      </w:r>
    </w:p>
    <w:p w:rsidR="00735352" w:rsidRDefault="00735352" w:rsidP="005C419B">
      <w:pPr>
        <w:pStyle w:val="Default"/>
        <w:ind w:firstLine="709"/>
        <w:jc w:val="both"/>
      </w:pPr>
      <w:r>
        <w:t>выступление или участие председателя КРК города, аудитора в рамках деятельности депутатских комиссий, депутатских слушаний, рабочих групп, созданных Городской Думой;</w:t>
      </w:r>
    </w:p>
    <w:p w:rsidR="00735352" w:rsidRDefault="00735352" w:rsidP="005C419B">
      <w:pPr>
        <w:pStyle w:val="Default"/>
        <w:ind w:firstLine="709"/>
        <w:jc w:val="both"/>
      </w:pPr>
      <w:r>
        <w:t>работа по подготовке информации по запросам Городской Думы города Усть-Илимска.</w:t>
      </w:r>
    </w:p>
    <w:p w:rsidR="00735352" w:rsidRDefault="00735352" w:rsidP="005C419B">
      <w:pPr>
        <w:pStyle w:val="Default"/>
        <w:ind w:firstLine="709"/>
        <w:jc w:val="both"/>
        <w:rPr>
          <w:sz w:val="28"/>
          <w:szCs w:val="28"/>
        </w:rPr>
      </w:pPr>
      <w:r>
        <w:t xml:space="preserve">В порядке взаимодействия с Контрольно-счетной палатой Иркутской области проведена работа по подготовке информации по запросам, выражена позиция КРК города в рамках обсуждения вопросов совершенствования межбюджетных отношений в Иркутской области. </w:t>
      </w:r>
      <w:r w:rsidRPr="009C7EC2">
        <w:t xml:space="preserve">Председатель </w:t>
      </w:r>
      <w:r>
        <w:t>КРК города принимала</w:t>
      </w:r>
      <w:r w:rsidRPr="009C7EC2">
        <w:t xml:space="preserve"> участие в заседани</w:t>
      </w:r>
      <w:r>
        <w:t>и</w:t>
      </w:r>
      <w:r w:rsidRPr="009C7EC2">
        <w:t xml:space="preserve"> Совета контрольно-счетных органов Иркутской области.</w:t>
      </w:r>
      <w:r>
        <w:rPr>
          <w:sz w:val="28"/>
          <w:szCs w:val="28"/>
        </w:rPr>
        <w:t xml:space="preserve"> </w:t>
      </w:r>
    </w:p>
    <w:p w:rsidR="00735352" w:rsidRDefault="00735352" w:rsidP="005C419B">
      <w:pPr>
        <w:pStyle w:val="Default"/>
        <w:ind w:firstLine="709"/>
        <w:jc w:val="both"/>
      </w:pPr>
      <w:r>
        <w:t>Также о</w:t>
      </w:r>
      <w:r w:rsidRPr="00351B48">
        <w:t xml:space="preserve">существлялась работа в соответствии с заключенными соглашениями о сотрудничестве и взаимодействии с </w:t>
      </w:r>
      <w:r>
        <w:t>Усть-Илимской межрайонной прокуратурой</w:t>
      </w:r>
      <w:r w:rsidRPr="00351B48">
        <w:t xml:space="preserve">, </w:t>
      </w:r>
      <w:r>
        <w:t>Межмуниципальным отделом Министерства внутренних дел Российской Федерации «Усть-Илимский»</w:t>
      </w:r>
      <w:r w:rsidRPr="00351B48">
        <w:t xml:space="preserve">, </w:t>
      </w:r>
      <w:r>
        <w:t xml:space="preserve">Усть-Илимским межрайонным следственным отделом следственного управления Следственного комитета Российской Федерации по Иркутской области, </w:t>
      </w:r>
      <w:r w:rsidRPr="00351B48">
        <w:t>Управлением Федерального казначейства по Иркутской области</w:t>
      </w:r>
      <w:r>
        <w:t>.</w:t>
      </w:r>
      <w:r w:rsidRPr="00351B48">
        <w:t xml:space="preserve"> </w:t>
      </w:r>
    </w:p>
    <w:p w:rsidR="00735352" w:rsidRDefault="00735352" w:rsidP="005C419B">
      <w:pPr>
        <w:pStyle w:val="Default"/>
        <w:ind w:firstLine="709"/>
        <w:jc w:val="both"/>
      </w:pPr>
      <w:r>
        <w:t xml:space="preserve">По состоянию на 31.12.2017 г. штатная и фактическая  численность сотрудников КРК города составила 6 человек, в том числе 5 замещающие должности муниципальной службы и один сотрудник, относящийся к техническому персоналу. Все сотрудники, замещающие </w:t>
      </w:r>
      <w:r>
        <w:lastRenderedPageBreak/>
        <w:t>должности муниципальной службы имеют высшее профессиональное образование, в том числе экономическое – 3 сотрудника и юридическое – 2.</w:t>
      </w:r>
    </w:p>
    <w:p w:rsidR="00735352" w:rsidRDefault="00735352" w:rsidP="005C419B">
      <w:pPr>
        <w:autoSpaceDE w:val="0"/>
        <w:autoSpaceDN w:val="0"/>
        <w:adjustRightInd w:val="0"/>
        <w:ind w:firstLine="709"/>
        <w:jc w:val="both"/>
      </w:pPr>
      <w:r>
        <w:t xml:space="preserve">В соответствии с требованиями Федерального закона </w:t>
      </w:r>
      <w:r w:rsidRPr="001765DE">
        <w:t>от 02.03.2007</w:t>
      </w:r>
      <w:r>
        <w:t xml:space="preserve"> г.</w:t>
      </w:r>
      <w:r w:rsidRPr="001765DE">
        <w:t xml:space="preserve"> </w:t>
      </w:r>
      <w:r>
        <w:t>№</w:t>
      </w:r>
      <w:r w:rsidRPr="001765DE">
        <w:t xml:space="preserve"> 25-ФЗ </w:t>
      </w:r>
      <w:r>
        <w:t xml:space="preserve"> «</w:t>
      </w:r>
      <w:r w:rsidRPr="001765DE">
        <w:t>О муниципально</w:t>
      </w:r>
      <w:r>
        <w:t>й службе в Российской Федерации»</w:t>
      </w:r>
      <w:r w:rsidRPr="001765DE">
        <w:t xml:space="preserve"> </w:t>
      </w:r>
      <w:r>
        <w:t>в целях определения соответствия муниципального служащего замещаемой должности муниципальной службы в 2017 году проведена аттестация 4 муниципальных служащих.</w:t>
      </w:r>
    </w:p>
    <w:p w:rsidR="00735352" w:rsidRDefault="00735352" w:rsidP="005C419B">
      <w:pPr>
        <w:autoSpaceDE w:val="0"/>
        <w:autoSpaceDN w:val="0"/>
        <w:adjustRightInd w:val="0"/>
        <w:ind w:firstLine="709"/>
        <w:jc w:val="both"/>
      </w:pPr>
      <w:r>
        <w:t>В течение 2017 года аудитор КРК города прошел обучение по программе повышения квалификации.</w:t>
      </w:r>
    </w:p>
    <w:p w:rsidR="00735352" w:rsidRDefault="00735352" w:rsidP="005C419B">
      <w:pPr>
        <w:pStyle w:val="Default"/>
        <w:ind w:firstLine="709"/>
        <w:jc w:val="both"/>
      </w:pPr>
      <w:r>
        <w:t>В 2017 году приняты меры по оптимизации структуры и штатной численности КРК города (</w:t>
      </w:r>
      <w:r w:rsidRPr="006F6D20">
        <w:t>выведена из штатной численности должность «начальник инспекции в аппарате Контрольно-ревизионной комиссии»).</w:t>
      </w:r>
      <w:r>
        <w:rPr>
          <w:sz w:val="23"/>
          <w:szCs w:val="23"/>
        </w:rPr>
        <w:t xml:space="preserve"> </w:t>
      </w:r>
      <w:r>
        <w:t xml:space="preserve"> </w:t>
      </w:r>
    </w:p>
    <w:p w:rsidR="00735352" w:rsidRPr="001765DE" w:rsidRDefault="00735352" w:rsidP="005C419B">
      <w:pPr>
        <w:pStyle w:val="Default"/>
        <w:ind w:firstLine="709"/>
        <w:jc w:val="both"/>
      </w:pPr>
      <w:r>
        <w:t>Подготовлено 5 внутренних нормативных документов КРК города (изменений в действующие нормативные документы).</w:t>
      </w:r>
    </w:p>
    <w:p w:rsidR="00735352" w:rsidRPr="0077545A" w:rsidRDefault="00735352" w:rsidP="005C419B">
      <w:pPr>
        <w:autoSpaceDE w:val="0"/>
        <w:autoSpaceDN w:val="0"/>
        <w:adjustRightInd w:val="0"/>
        <w:ind w:firstLine="709"/>
        <w:jc w:val="both"/>
      </w:pPr>
      <w:r w:rsidRPr="0077545A">
        <w:t>В</w:t>
      </w:r>
      <w:r>
        <w:t xml:space="preserve"> 2017 </w:t>
      </w:r>
      <w:r w:rsidRPr="0077545A">
        <w:t>году было проведено</w:t>
      </w:r>
      <w:r>
        <w:t xml:space="preserve"> </w:t>
      </w:r>
      <w:r w:rsidRPr="005D53CF">
        <w:t>16</w:t>
      </w:r>
      <w:r w:rsidRPr="0077545A">
        <w:t xml:space="preserve"> заседаний Коллегии </w:t>
      </w:r>
      <w:r>
        <w:t>КРК города,</w:t>
      </w:r>
      <w:r w:rsidRPr="0077545A">
        <w:t xml:space="preserve"> на которых рассматривались вопросы планирования и организации деятельности </w:t>
      </w:r>
      <w:r>
        <w:t>контрольно-счетного органа, итоги контрольных и экспертно-аналитических мероприятий,</w:t>
      </w:r>
      <w:r w:rsidRPr="00FB0F81">
        <w:t xml:space="preserve"> </w:t>
      </w:r>
      <w:r>
        <w:t>письменные пояснения и замечания руководителей проверяемых органов и организаций.</w:t>
      </w:r>
    </w:p>
    <w:p w:rsidR="00735352" w:rsidRDefault="00735352" w:rsidP="005C419B">
      <w:pPr>
        <w:ind w:firstLine="709"/>
        <w:jc w:val="both"/>
      </w:pPr>
      <w:r w:rsidRPr="00D91E67">
        <w:t>Реализация принципа гласности в деятельности КРК</w:t>
      </w:r>
      <w:r>
        <w:t xml:space="preserve"> города</w:t>
      </w:r>
      <w:r w:rsidRPr="00D91E67">
        <w:t xml:space="preserve"> в основном осуществлялась </w:t>
      </w:r>
      <w:r>
        <w:t xml:space="preserve">посредством </w:t>
      </w:r>
      <w:r w:rsidRPr="00D91E67">
        <w:t>публично</w:t>
      </w:r>
      <w:r>
        <w:t>го</w:t>
      </w:r>
      <w:r w:rsidRPr="00D91E67">
        <w:t xml:space="preserve"> представлени</w:t>
      </w:r>
      <w:r>
        <w:t>я</w:t>
      </w:r>
      <w:r w:rsidRPr="00D91E67">
        <w:t xml:space="preserve"> </w:t>
      </w:r>
      <w:r>
        <w:t>информации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 В 2017 году проведена работа по созданию официального сайта КРК города (</w:t>
      </w:r>
      <w:hyperlink r:id="rId11" w:history="1">
        <w:r w:rsidRPr="00EE77BC">
          <w:rPr>
            <w:rStyle w:val="aff2"/>
          </w:rPr>
          <w:t>http://krk.ust-ilimsk.ru/</w:t>
        </w:r>
      </w:hyperlink>
      <w:r>
        <w:t xml:space="preserve">). </w:t>
      </w:r>
    </w:p>
    <w:p w:rsidR="00735352" w:rsidRDefault="00735352" w:rsidP="005C419B">
      <w:pPr>
        <w:pStyle w:val="Default"/>
        <w:ind w:firstLine="709"/>
        <w:jc w:val="both"/>
      </w:pPr>
      <w:r>
        <w:t xml:space="preserve">Основные направления деятельности КРК города на 2018 год сформированы в соответствии с функциями и задачами, возложенными на КРК города Федеральным законом </w:t>
      </w:r>
      <w:r w:rsidRPr="007C1CC6">
        <w:t xml:space="preserve">от 07.02.2011 </w:t>
      </w:r>
      <w:r>
        <w:t>№</w:t>
      </w:r>
      <w:r w:rsidRPr="007C1CC6">
        <w:t xml:space="preserve"> 6-ФЗ </w:t>
      </w:r>
      <w:r>
        <w:t>«</w:t>
      </w:r>
      <w:r w:rsidRPr="007C1CC6">
        <w:t>Об общих принципах организации и деятельности контрольно-счетных органов субъектов Российской Федера</w:t>
      </w:r>
      <w:r>
        <w:t>ции и муниципальных образований» и Бюджетным кодексом Российской Федерации.</w:t>
      </w:r>
    </w:p>
    <w:p w:rsidR="00735352" w:rsidRPr="007C1CC6" w:rsidRDefault="00735352" w:rsidP="005C419B">
      <w:pPr>
        <w:pStyle w:val="Default"/>
        <w:ind w:firstLine="709"/>
        <w:jc w:val="both"/>
      </w:pPr>
      <w:r>
        <w:t>В рамках своих полномочий одной из первоочередных задач КРК города считает обеспечение контроля за формированием и исполнением бюджета города, экспертизы нормативных правовых актов, влекущих расходы бюджета города, контроль за реализацией муниципальной программы формирования современной городской среды, контроль за соблюдением порядка управления и распоряжения имущества, находящегося в муниципальной собственности.</w:t>
      </w:r>
    </w:p>
    <w:p w:rsidR="00735352" w:rsidRDefault="00735352" w:rsidP="005C419B">
      <w:pPr>
        <w:ind w:firstLine="709"/>
        <w:jc w:val="both"/>
      </w:pPr>
    </w:p>
    <w:p w:rsidR="00735352" w:rsidRDefault="00735352" w:rsidP="005C419B">
      <w:pPr>
        <w:ind w:firstLine="709"/>
        <w:jc w:val="both"/>
      </w:pPr>
    </w:p>
    <w:p w:rsidR="00735352" w:rsidRPr="00115758" w:rsidRDefault="00735352" w:rsidP="005C419B">
      <w:pPr>
        <w:jc w:val="both"/>
      </w:pPr>
      <w:r>
        <w:t xml:space="preserve">Председатель                                                                               </w:t>
      </w:r>
      <w:r>
        <w:tab/>
      </w:r>
      <w:r>
        <w:tab/>
        <w:t xml:space="preserve">            Э.К. Неганова</w:t>
      </w:r>
    </w:p>
    <w:p w:rsidR="00735352" w:rsidRDefault="00735352" w:rsidP="00C40DE8"/>
    <w:p w:rsidR="00735352" w:rsidRDefault="00735352" w:rsidP="00C40DE8"/>
    <w:p w:rsidR="00735352" w:rsidRDefault="00735352" w:rsidP="00C40DE8">
      <w:pPr>
        <w:ind w:firstLine="709"/>
        <w:jc w:val="both"/>
      </w:pPr>
    </w:p>
    <w:sectPr w:rsidR="00735352" w:rsidSect="00B92D60">
      <w:footerReference w:type="default" r:id="rId12"/>
      <w:pgSz w:w="11906" w:h="16838"/>
      <w:pgMar w:top="1134" w:right="624"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352" w:rsidRDefault="00735352" w:rsidP="001A5308">
      <w:r>
        <w:separator/>
      </w:r>
    </w:p>
  </w:endnote>
  <w:endnote w:type="continuationSeparator" w:id="0">
    <w:p w:rsidR="00735352" w:rsidRDefault="00735352" w:rsidP="001A5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6946"/>
      <w:gridCol w:w="1559"/>
    </w:tblGrid>
    <w:tr w:rsidR="00735352" w:rsidRPr="00F54112" w:rsidTr="00B92D60">
      <w:tc>
        <w:tcPr>
          <w:tcW w:w="9747" w:type="dxa"/>
          <w:gridSpan w:val="3"/>
        </w:tcPr>
        <w:p w:rsidR="00735352" w:rsidRPr="00F54112" w:rsidRDefault="00735352" w:rsidP="00F54112">
          <w:pPr>
            <w:pStyle w:val="a7"/>
            <w:jc w:val="center"/>
          </w:pPr>
          <w:r w:rsidRPr="00F54112">
            <w:t>Контрольно-ревизионная комиссия города Усть-Илимска</w:t>
          </w:r>
        </w:p>
      </w:tc>
    </w:tr>
    <w:tr w:rsidR="00735352" w:rsidRPr="00F54112" w:rsidTr="00B92D60">
      <w:tc>
        <w:tcPr>
          <w:tcW w:w="1242" w:type="dxa"/>
          <w:vAlign w:val="center"/>
        </w:tcPr>
        <w:p w:rsidR="00735352" w:rsidRDefault="00735352" w:rsidP="00C8543B">
          <w:pPr>
            <w:pStyle w:val="a7"/>
            <w:jc w:val="center"/>
            <w:rPr>
              <w:sz w:val="18"/>
              <w:szCs w:val="18"/>
            </w:rPr>
          </w:pPr>
        </w:p>
        <w:p w:rsidR="00735352" w:rsidRPr="00B773EF" w:rsidRDefault="00735352" w:rsidP="00101B96">
          <w:pPr>
            <w:pStyle w:val="a7"/>
            <w:jc w:val="center"/>
            <w:rPr>
              <w:sz w:val="18"/>
              <w:szCs w:val="18"/>
            </w:rPr>
          </w:pPr>
          <w:r>
            <w:rPr>
              <w:sz w:val="18"/>
              <w:szCs w:val="18"/>
            </w:rPr>
            <w:t>26.02.2018</w:t>
          </w:r>
          <w:r w:rsidRPr="00B773EF">
            <w:rPr>
              <w:sz w:val="18"/>
              <w:szCs w:val="18"/>
            </w:rPr>
            <w:t xml:space="preserve"> г.</w:t>
          </w:r>
        </w:p>
      </w:tc>
      <w:tc>
        <w:tcPr>
          <w:tcW w:w="6946" w:type="dxa"/>
        </w:tcPr>
        <w:p w:rsidR="00735352" w:rsidRDefault="00735352" w:rsidP="00F54112">
          <w:pPr>
            <w:pStyle w:val="a7"/>
            <w:jc w:val="center"/>
            <w:rPr>
              <w:sz w:val="20"/>
              <w:szCs w:val="20"/>
            </w:rPr>
          </w:pPr>
          <w:r w:rsidRPr="00F54112">
            <w:rPr>
              <w:sz w:val="20"/>
              <w:szCs w:val="20"/>
            </w:rPr>
            <w:t xml:space="preserve">Отчет  </w:t>
          </w:r>
          <w:r>
            <w:rPr>
              <w:sz w:val="20"/>
              <w:szCs w:val="20"/>
            </w:rPr>
            <w:t xml:space="preserve">о работе Контрольно-ревизионной комиссии города Усть-Илимска </w:t>
          </w:r>
        </w:p>
        <w:p w:rsidR="00735352" w:rsidRPr="00F54112" w:rsidRDefault="00735352" w:rsidP="00272C4F">
          <w:pPr>
            <w:pStyle w:val="a7"/>
            <w:jc w:val="center"/>
            <w:rPr>
              <w:sz w:val="20"/>
              <w:szCs w:val="20"/>
            </w:rPr>
          </w:pPr>
          <w:r>
            <w:rPr>
              <w:sz w:val="20"/>
              <w:szCs w:val="20"/>
            </w:rPr>
            <w:t>за 2017 год</w:t>
          </w:r>
        </w:p>
      </w:tc>
      <w:tc>
        <w:tcPr>
          <w:tcW w:w="1559" w:type="dxa"/>
        </w:tcPr>
        <w:p w:rsidR="00735352" w:rsidRPr="00F54112" w:rsidRDefault="00735352">
          <w:pPr>
            <w:pStyle w:val="a7"/>
            <w:rPr>
              <w:sz w:val="20"/>
              <w:szCs w:val="20"/>
            </w:rPr>
          </w:pPr>
        </w:p>
        <w:p w:rsidR="00735352" w:rsidRPr="00F54112" w:rsidRDefault="00735352" w:rsidP="00F54112">
          <w:pPr>
            <w:pStyle w:val="a7"/>
            <w:jc w:val="center"/>
            <w:rPr>
              <w:sz w:val="20"/>
              <w:szCs w:val="20"/>
            </w:rPr>
          </w:pPr>
          <w:r w:rsidRPr="00F54112">
            <w:rPr>
              <w:sz w:val="20"/>
              <w:szCs w:val="20"/>
            </w:rPr>
            <w:t xml:space="preserve">стр. </w:t>
          </w:r>
          <w:r>
            <w:rPr>
              <w:rStyle w:val="afc"/>
            </w:rPr>
            <w:fldChar w:fldCharType="begin"/>
          </w:r>
          <w:r>
            <w:rPr>
              <w:rStyle w:val="afc"/>
            </w:rPr>
            <w:instrText xml:space="preserve"> PAGE </w:instrText>
          </w:r>
          <w:r>
            <w:rPr>
              <w:rStyle w:val="afc"/>
            </w:rPr>
            <w:fldChar w:fldCharType="separate"/>
          </w:r>
          <w:r w:rsidR="00F62E4C">
            <w:rPr>
              <w:rStyle w:val="afc"/>
              <w:noProof/>
            </w:rPr>
            <w:t>1</w:t>
          </w:r>
          <w:r>
            <w:rPr>
              <w:rStyle w:val="afc"/>
            </w:rPr>
            <w:fldChar w:fldCharType="end"/>
          </w:r>
          <w:r>
            <w:rPr>
              <w:rStyle w:val="afc"/>
            </w:rPr>
            <w:t xml:space="preserve"> </w:t>
          </w:r>
          <w:r w:rsidRPr="00F54112">
            <w:rPr>
              <w:sz w:val="20"/>
              <w:szCs w:val="20"/>
            </w:rPr>
            <w:t xml:space="preserve">из </w:t>
          </w:r>
          <w:r>
            <w:rPr>
              <w:rStyle w:val="afc"/>
            </w:rPr>
            <w:fldChar w:fldCharType="begin"/>
          </w:r>
          <w:r>
            <w:rPr>
              <w:rStyle w:val="afc"/>
            </w:rPr>
            <w:instrText xml:space="preserve"> NUMPAGES </w:instrText>
          </w:r>
          <w:r>
            <w:rPr>
              <w:rStyle w:val="afc"/>
            </w:rPr>
            <w:fldChar w:fldCharType="separate"/>
          </w:r>
          <w:r w:rsidR="00F62E4C">
            <w:rPr>
              <w:rStyle w:val="afc"/>
              <w:noProof/>
            </w:rPr>
            <w:t>23</w:t>
          </w:r>
          <w:r>
            <w:rPr>
              <w:rStyle w:val="afc"/>
            </w:rPr>
            <w:fldChar w:fldCharType="end"/>
          </w:r>
        </w:p>
      </w:tc>
    </w:tr>
  </w:tbl>
  <w:p w:rsidR="00735352" w:rsidRDefault="0073535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352" w:rsidRDefault="00735352" w:rsidP="001A5308">
      <w:r>
        <w:separator/>
      </w:r>
    </w:p>
  </w:footnote>
  <w:footnote w:type="continuationSeparator" w:id="0">
    <w:p w:rsidR="00735352" w:rsidRDefault="00735352" w:rsidP="001A53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698D"/>
    <w:multiLevelType w:val="hybridMultilevel"/>
    <w:tmpl w:val="1C38FCC6"/>
    <w:lvl w:ilvl="0" w:tplc="AF327FCC">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AA14F19"/>
    <w:multiLevelType w:val="hybridMultilevel"/>
    <w:tmpl w:val="4F1E8C1C"/>
    <w:lvl w:ilvl="0" w:tplc="362A7614">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1BC8740C"/>
    <w:multiLevelType w:val="hybridMultilevel"/>
    <w:tmpl w:val="87A2B86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4754953"/>
    <w:multiLevelType w:val="hybridMultilevel"/>
    <w:tmpl w:val="859C10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EB2316D"/>
    <w:multiLevelType w:val="hybridMultilevel"/>
    <w:tmpl w:val="D16498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5B080BF4"/>
    <w:multiLevelType w:val="hybridMultilevel"/>
    <w:tmpl w:val="0AEA2BA0"/>
    <w:lvl w:ilvl="0" w:tplc="65EEB58A">
      <w:start w:val="1"/>
      <w:numFmt w:val="decimal"/>
      <w:lvlText w:val="%1)"/>
      <w:lvlJc w:val="left"/>
      <w:pPr>
        <w:tabs>
          <w:tab w:val="num" w:pos="1789"/>
        </w:tabs>
        <w:ind w:left="1789" w:hanging="108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5BD7102F"/>
    <w:multiLevelType w:val="hybridMultilevel"/>
    <w:tmpl w:val="08AAD2A0"/>
    <w:lvl w:ilvl="0" w:tplc="452E839E">
      <w:start w:val="1"/>
      <w:numFmt w:val="decimal"/>
      <w:lvlText w:val="%1."/>
      <w:lvlJc w:val="left"/>
      <w:pPr>
        <w:ind w:left="1069" w:hanging="360"/>
      </w:pPr>
      <w:rPr>
        <w:rFonts w:cs="Times New Roman" w:hint="default"/>
        <w:b/>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69553A76"/>
    <w:multiLevelType w:val="hybridMultilevel"/>
    <w:tmpl w:val="EABE0B6A"/>
    <w:lvl w:ilvl="0" w:tplc="318C1578">
      <w:start w:val="1"/>
      <w:numFmt w:val="decimal"/>
      <w:lvlText w:val="%1."/>
      <w:lvlJc w:val="left"/>
      <w:pPr>
        <w:tabs>
          <w:tab w:val="num" w:pos="1818"/>
        </w:tabs>
        <w:ind w:left="1818" w:hanging="111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729C0E43"/>
    <w:multiLevelType w:val="hybridMultilevel"/>
    <w:tmpl w:val="A89CFD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768D56EC"/>
    <w:multiLevelType w:val="hybridMultilevel"/>
    <w:tmpl w:val="2130B4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8"/>
  </w:num>
  <w:num w:numId="4">
    <w:abstractNumId w:val="2"/>
  </w:num>
  <w:num w:numId="5">
    <w:abstractNumId w:val="0"/>
  </w:num>
  <w:num w:numId="6">
    <w:abstractNumId w:val="5"/>
  </w:num>
  <w:num w:numId="7">
    <w:abstractNumId w:val="9"/>
  </w:num>
  <w:num w:numId="8">
    <w:abstractNumId w:val="6"/>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052"/>
    <w:rsid w:val="00002308"/>
    <w:rsid w:val="00003311"/>
    <w:rsid w:val="0000336C"/>
    <w:rsid w:val="00010BAB"/>
    <w:rsid w:val="00015B18"/>
    <w:rsid w:val="00017575"/>
    <w:rsid w:val="00017635"/>
    <w:rsid w:val="00017756"/>
    <w:rsid w:val="00021ABD"/>
    <w:rsid w:val="00021C4A"/>
    <w:rsid w:val="00025CDE"/>
    <w:rsid w:val="00030038"/>
    <w:rsid w:val="00036251"/>
    <w:rsid w:val="0003770F"/>
    <w:rsid w:val="000377C3"/>
    <w:rsid w:val="00040CBD"/>
    <w:rsid w:val="000410AB"/>
    <w:rsid w:val="0004216D"/>
    <w:rsid w:val="00042177"/>
    <w:rsid w:val="00043D84"/>
    <w:rsid w:val="00045E45"/>
    <w:rsid w:val="000474F4"/>
    <w:rsid w:val="0005016A"/>
    <w:rsid w:val="0005029D"/>
    <w:rsid w:val="00051FED"/>
    <w:rsid w:val="000572D0"/>
    <w:rsid w:val="0006145B"/>
    <w:rsid w:val="00062945"/>
    <w:rsid w:val="0006409C"/>
    <w:rsid w:val="00065BBF"/>
    <w:rsid w:val="000665D4"/>
    <w:rsid w:val="00067706"/>
    <w:rsid w:val="000736E4"/>
    <w:rsid w:val="00081311"/>
    <w:rsid w:val="00081A46"/>
    <w:rsid w:val="00084254"/>
    <w:rsid w:val="00085ACD"/>
    <w:rsid w:val="00085D9F"/>
    <w:rsid w:val="0008641C"/>
    <w:rsid w:val="000867F9"/>
    <w:rsid w:val="00090A87"/>
    <w:rsid w:val="00092B00"/>
    <w:rsid w:val="00094B73"/>
    <w:rsid w:val="000A1EC1"/>
    <w:rsid w:val="000A38A5"/>
    <w:rsid w:val="000A427B"/>
    <w:rsid w:val="000A4322"/>
    <w:rsid w:val="000A5860"/>
    <w:rsid w:val="000A589E"/>
    <w:rsid w:val="000B079B"/>
    <w:rsid w:val="000B2285"/>
    <w:rsid w:val="000B2FDA"/>
    <w:rsid w:val="000B3097"/>
    <w:rsid w:val="000B398D"/>
    <w:rsid w:val="000B40B1"/>
    <w:rsid w:val="000B67B7"/>
    <w:rsid w:val="000B67C5"/>
    <w:rsid w:val="000B6D05"/>
    <w:rsid w:val="000B6E74"/>
    <w:rsid w:val="000B7058"/>
    <w:rsid w:val="000B7194"/>
    <w:rsid w:val="000B7714"/>
    <w:rsid w:val="000C0302"/>
    <w:rsid w:val="000C21AC"/>
    <w:rsid w:val="000C2A90"/>
    <w:rsid w:val="000C3F3F"/>
    <w:rsid w:val="000D01DA"/>
    <w:rsid w:val="000D1747"/>
    <w:rsid w:val="000D2335"/>
    <w:rsid w:val="000D2DFB"/>
    <w:rsid w:val="000D3BC1"/>
    <w:rsid w:val="000D54D7"/>
    <w:rsid w:val="000D66B5"/>
    <w:rsid w:val="000D6AEE"/>
    <w:rsid w:val="000D71D8"/>
    <w:rsid w:val="000D7DC9"/>
    <w:rsid w:val="000E028B"/>
    <w:rsid w:val="000E0B05"/>
    <w:rsid w:val="000E118F"/>
    <w:rsid w:val="000E144E"/>
    <w:rsid w:val="000E1B52"/>
    <w:rsid w:val="000E210E"/>
    <w:rsid w:val="000E2B8D"/>
    <w:rsid w:val="000E45F7"/>
    <w:rsid w:val="000E4EEF"/>
    <w:rsid w:val="000E6784"/>
    <w:rsid w:val="000E68DA"/>
    <w:rsid w:val="000E6EDC"/>
    <w:rsid w:val="000F10CA"/>
    <w:rsid w:val="000F12AF"/>
    <w:rsid w:val="000F308F"/>
    <w:rsid w:val="000F60AC"/>
    <w:rsid w:val="001004D7"/>
    <w:rsid w:val="001011D7"/>
    <w:rsid w:val="00101B96"/>
    <w:rsid w:val="001021EC"/>
    <w:rsid w:val="00105F21"/>
    <w:rsid w:val="00106621"/>
    <w:rsid w:val="001072BF"/>
    <w:rsid w:val="001076FA"/>
    <w:rsid w:val="00111D99"/>
    <w:rsid w:val="0011241C"/>
    <w:rsid w:val="0011355E"/>
    <w:rsid w:val="001148B8"/>
    <w:rsid w:val="00115758"/>
    <w:rsid w:val="00116651"/>
    <w:rsid w:val="00117CE0"/>
    <w:rsid w:val="0012717E"/>
    <w:rsid w:val="001278ED"/>
    <w:rsid w:val="00134AD4"/>
    <w:rsid w:val="001355B9"/>
    <w:rsid w:val="00135B95"/>
    <w:rsid w:val="00135FDC"/>
    <w:rsid w:val="00137F38"/>
    <w:rsid w:val="001410F0"/>
    <w:rsid w:val="0014210D"/>
    <w:rsid w:val="001429F6"/>
    <w:rsid w:val="00142B3D"/>
    <w:rsid w:val="001436C2"/>
    <w:rsid w:val="001437ED"/>
    <w:rsid w:val="00143E1A"/>
    <w:rsid w:val="001475E9"/>
    <w:rsid w:val="00150966"/>
    <w:rsid w:val="00151855"/>
    <w:rsid w:val="00152FE4"/>
    <w:rsid w:val="00154093"/>
    <w:rsid w:val="00154C2A"/>
    <w:rsid w:val="00154CB0"/>
    <w:rsid w:val="00154DF6"/>
    <w:rsid w:val="00155356"/>
    <w:rsid w:val="00160640"/>
    <w:rsid w:val="00161EA0"/>
    <w:rsid w:val="00165099"/>
    <w:rsid w:val="001672E7"/>
    <w:rsid w:val="00167A5C"/>
    <w:rsid w:val="00167E9E"/>
    <w:rsid w:val="00170BE3"/>
    <w:rsid w:val="00170C74"/>
    <w:rsid w:val="00172350"/>
    <w:rsid w:val="00173A8B"/>
    <w:rsid w:val="001761B9"/>
    <w:rsid w:val="001765DE"/>
    <w:rsid w:val="00177422"/>
    <w:rsid w:val="001844BD"/>
    <w:rsid w:val="0018750E"/>
    <w:rsid w:val="00191754"/>
    <w:rsid w:val="00191C85"/>
    <w:rsid w:val="001922BB"/>
    <w:rsid w:val="00196067"/>
    <w:rsid w:val="00196238"/>
    <w:rsid w:val="001A1E3F"/>
    <w:rsid w:val="001A1FC7"/>
    <w:rsid w:val="001A3ACD"/>
    <w:rsid w:val="001A40A7"/>
    <w:rsid w:val="001A5308"/>
    <w:rsid w:val="001A574B"/>
    <w:rsid w:val="001A5E64"/>
    <w:rsid w:val="001B27BD"/>
    <w:rsid w:val="001B2993"/>
    <w:rsid w:val="001B3FFE"/>
    <w:rsid w:val="001B4BEA"/>
    <w:rsid w:val="001B4EE3"/>
    <w:rsid w:val="001B7607"/>
    <w:rsid w:val="001B7C97"/>
    <w:rsid w:val="001C101B"/>
    <w:rsid w:val="001C1C8E"/>
    <w:rsid w:val="001C1DD2"/>
    <w:rsid w:val="001C5F3D"/>
    <w:rsid w:val="001C691C"/>
    <w:rsid w:val="001D0965"/>
    <w:rsid w:val="001D4386"/>
    <w:rsid w:val="001D47F2"/>
    <w:rsid w:val="001D4AE7"/>
    <w:rsid w:val="001D50FA"/>
    <w:rsid w:val="001E27F9"/>
    <w:rsid w:val="001E549D"/>
    <w:rsid w:val="001E6C99"/>
    <w:rsid w:val="001E76AE"/>
    <w:rsid w:val="001E7C76"/>
    <w:rsid w:val="001F1A25"/>
    <w:rsid w:val="001F251B"/>
    <w:rsid w:val="001F5000"/>
    <w:rsid w:val="001F5C1A"/>
    <w:rsid w:val="00200804"/>
    <w:rsid w:val="002067CE"/>
    <w:rsid w:val="0021176B"/>
    <w:rsid w:val="00212AC0"/>
    <w:rsid w:val="00215AC5"/>
    <w:rsid w:val="00216786"/>
    <w:rsid w:val="002169BB"/>
    <w:rsid w:val="002178A3"/>
    <w:rsid w:val="00217CD8"/>
    <w:rsid w:val="00217F4E"/>
    <w:rsid w:val="00224D06"/>
    <w:rsid w:val="00226A7B"/>
    <w:rsid w:val="0022704D"/>
    <w:rsid w:val="00230475"/>
    <w:rsid w:val="002304C6"/>
    <w:rsid w:val="002305D0"/>
    <w:rsid w:val="00234604"/>
    <w:rsid w:val="002352A7"/>
    <w:rsid w:val="00236A5C"/>
    <w:rsid w:val="002377F7"/>
    <w:rsid w:val="002465AD"/>
    <w:rsid w:val="00246949"/>
    <w:rsid w:val="00252AE3"/>
    <w:rsid w:val="002620C5"/>
    <w:rsid w:val="00262403"/>
    <w:rsid w:val="00262A55"/>
    <w:rsid w:val="0026348A"/>
    <w:rsid w:val="00264059"/>
    <w:rsid w:val="00265ACF"/>
    <w:rsid w:val="00267382"/>
    <w:rsid w:val="00267B55"/>
    <w:rsid w:val="0027127D"/>
    <w:rsid w:val="0027292A"/>
    <w:rsid w:val="00272C4F"/>
    <w:rsid w:val="00276D91"/>
    <w:rsid w:val="002915AB"/>
    <w:rsid w:val="002953EA"/>
    <w:rsid w:val="00295B6B"/>
    <w:rsid w:val="002A073C"/>
    <w:rsid w:val="002A15B5"/>
    <w:rsid w:val="002A39DF"/>
    <w:rsid w:val="002B1047"/>
    <w:rsid w:val="002B229C"/>
    <w:rsid w:val="002B2D7A"/>
    <w:rsid w:val="002B48A1"/>
    <w:rsid w:val="002B5485"/>
    <w:rsid w:val="002C10A3"/>
    <w:rsid w:val="002C1F74"/>
    <w:rsid w:val="002C30CB"/>
    <w:rsid w:val="002C3CBD"/>
    <w:rsid w:val="002C44AE"/>
    <w:rsid w:val="002C67B3"/>
    <w:rsid w:val="002D1F1E"/>
    <w:rsid w:val="002D2B55"/>
    <w:rsid w:val="002D40CD"/>
    <w:rsid w:val="002E0587"/>
    <w:rsid w:val="002E1519"/>
    <w:rsid w:val="002E15E9"/>
    <w:rsid w:val="002E269B"/>
    <w:rsid w:val="002E32EF"/>
    <w:rsid w:val="002E4230"/>
    <w:rsid w:val="002E4238"/>
    <w:rsid w:val="002E452C"/>
    <w:rsid w:val="002E5495"/>
    <w:rsid w:val="002E5A68"/>
    <w:rsid w:val="002E61A6"/>
    <w:rsid w:val="002E6E36"/>
    <w:rsid w:val="002E76D9"/>
    <w:rsid w:val="002F41AF"/>
    <w:rsid w:val="002F42A5"/>
    <w:rsid w:val="002F6445"/>
    <w:rsid w:val="002F667F"/>
    <w:rsid w:val="002F7064"/>
    <w:rsid w:val="002F7E3D"/>
    <w:rsid w:val="003008C4"/>
    <w:rsid w:val="00301D14"/>
    <w:rsid w:val="00301EF5"/>
    <w:rsid w:val="00302B9C"/>
    <w:rsid w:val="0030358F"/>
    <w:rsid w:val="003043AC"/>
    <w:rsid w:val="00305A96"/>
    <w:rsid w:val="003068DD"/>
    <w:rsid w:val="00306974"/>
    <w:rsid w:val="003069B7"/>
    <w:rsid w:val="003123EB"/>
    <w:rsid w:val="00312988"/>
    <w:rsid w:val="0031736B"/>
    <w:rsid w:val="003178FA"/>
    <w:rsid w:val="00317AE9"/>
    <w:rsid w:val="00320DE6"/>
    <w:rsid w:val="00321AB0"/>
    <w:rsid w:val="00321EA3"/>
    <w:rsid w:val="003270F3"/>
    <w:rsid w:val="00327F6F"/>
    <w:rsid w:val="00330281"/>
    <w:rsid w:val="003402B5"/>
    <w:rsid w:val="003405FF"/>
    <w:rsid w:val="003407D1"/>
    <w:rsid w:val="0034143A"/>
    <w:rsid w:val="003416A7"/>
    <w:rsid w:val="00344575"/>
    <w:rsid w:val="00346573"/>
    <w:rsid w:val="00347AA9"/>
    <w:rsid w:val="00347F7E"/>
    <w:rsid w:val="00350722"/>
    <w:rsid w:val="00350D8B"/>
    <w:rsid w:val="003514ED"/>
    <w:rsid w:val="00351B48"/>
    <w:rsid w:val="003527C2"/>
    <w:rsid w:val="00355869"/>
    <w:rsid w:val="00356149"/>
    <w:rsid w:val="00356762"/>
    <w:rsid w:val="0035689A"/>
    <w:rsid w:val="00356DFC"/>
    <w:rsid w:val="003621D8"/>
    <w:rsid w:val="00362316"/>
    <w:rsid w:val="0036520C"/>
    <w:rsid w:val="00370964"/>
    <w:rsid w:val="00371B71"/>
    <w:rsid w:val="0037208B"/>
    <w:rsid w:val="00374AC5"/>
    <w:rsid w:val="00374C85"/>
    <w:rsid w:val="00376A53"/>
    <w:rsid w:val="00376DBB"/>
    <w:rsid w:val="003804EE"/>
    <w:rsid w:val="00384F27"/>
    <w:rsid w:val="00386202"/>
    <w:rsid w:val="003958E8"/>
    <w:rsid w:val="00395A57"/>
    <w:rsid w:val="003A02FA"/>
    <w:rsid w:val="003A2812"/>
    <w:rsid w:val="003A2C15"/>
    <w:rsid w:val="003A3765"/>
    <w:rsid w:val="003A446F"/>
    <w:rsid w:val="003A520A"/>
    <w:rsid w:val="003A64E1"/>
    <w:rsid w:val="003B05AD"/>
    <w:rsid w:val="003B0A02"/>
    <w:rsid w:val="003B2271"/>
    <w:rsid w:val="003B2E1B"/>
    <w:rsid w:val="003B3696"/>
    <w:rsid w:val="003B381A"/>
    <w:rsid w:val="003B7CA6"/>
    <w:rsid w:val="003C1EA9"/>
    <w:rsid w:val="003C2095"/>
    <w:rsid w:val="003D0B83"/>
    <w:rsid w:val="003D131F"/>
    <w:rsid w:val="003D1C53"/>
    <w:rsid w:val="003D3D27"/>
    <w:rsid w:val="003D4CA8"/>
    <w:rsid w:val="003D5493"/>
    <w:rsid w:val="003E0036"/>
    <w:rsid w:val="003E0406"/>
    <w:rsid w:val="003E0C4E"/>
    <w:rsid w:val="003E111A"/>
    <w:rsid w:val="003E370D"/>
    <w:rsid w:val="003E3797"/>
    <w:rsid w:val="003E5C2F"/>
    <w:rsid w:val="003E5D84"/>
    <w:rsid w:val="003E683F"/>
    <w:rsid w:val="003F2DFC"/>
    <w:rsid w:val="003F3E06"/>
    <w:rsid w:val="003F4092"/>
    <w:rsid w:val="003F47D5"/>
    <w:rsid w:val="003F4907"/>
    <w:rsid w:val="003F5C43"/>
    <w:rsid w:val="003F62DB"/>
    <w:rsid w:val="00400A79"/>
    <w:rsid w:val="00401785"/>
    <w:rsid w:val="00403138"/>
    <w:rsid w:val="00405939"/>
    <w:rsid w:val="00406FCF"/>
    <w:rsid w:val="004078D1"/>
    <w:rsid w:val="00411E13"/>
    <w:rsid w:val="004121A0"/>
    <w:rsid w:val="00412AB5"/>
    <w:rsid w:val="0041455B"/>
    <w:rsid w:val="004156C2"/>
    <w:rsid w:val="00415EED"/>
    <w:rsid w:val="00416561"/>
    <w:rsid w:val="00420A10"/>
    <w:rsid w:val="00421EB0"/>
    <w:rsid w:val="00423928"/>
    <w:rsid w:val="00427943"/>
    <w:rsid w:val="00427BBC"/>
    <w:rsid w:val="00430055"/>
    <w:rsid w:val="004338E7"/>
    <w:rsid w:val="00433B5E"/>
    <w:rsid w:val="00433DDF"/>
    <w:rsid w:val="00437FC1"/>
    <w:rsid w:val="0044095F"/>
    <w:rsid w:val="0044226B"/>
    <w:rsid w:val="004424B1"/>
    <w:rsid w:val="00442760"/>
    <w:rsid w:val="00442765"/>
    <w:rsid w:val="00442885"/>
    <w:rsid w:val="00443891"/>
    <w:rsid w:val="00443E84"/>
    <w:rsid w:val="00444923"/>
    <w:rsid w:val="00446327"/>
    <w:rsid w:val="00447FD7"/>
    <w:rsid w:val="00450722"/>
    <w:rsid w:val="004516D7"/>
    <w:rsid w:val="00451E59"/>
    <w:rsid w:val="00452E64"/>
    <w:rsid w:val="00455423"/>
    <w:rsid w:val="004559D2"/>
    <w:rsid w:val="00457918"/>
    <w:rsid w:val="004612A6"/>
    <w:rsid w:val="0046280E"/>
    <w:rsid w:val="00466940"/>
    <w:rsid w:val="00467998"/>
    <w:rsid w:val="004707E6"/>
    <w:rsid w:val="00470AE3"/>
    <w:rsid w:val="0047151B"/>
    <w:rsid w:val="00473D11"/>
    <w:rsid w:val="0047431B"/>
    <w:rsid w:val="004745F4"/>
    <w:rsid w:val="004757D8"/>
    <w:rsid w:val="00476498"/>
    <w:rsid w:val="00480979"/>
    <w:rsid w:val="00483127"/>
    <w:rsid w:val="0048333A"/>
    <w:rsid w:val="004837D6"/>
    <w:rsid w:val="00486E5F"/>
    <w:rsid w:val="004909A4"/>
    <w:rsid w:val="00490B73"/>
    <w:rsid w:val="004935BE"/>
    <w:rsid w:val="00493E77"/>
    <w:rsid w:val="004946E7"/>
    <w:rsid w:val="004A0C16"/>
    <w:rsid w:val="004A1FB8"/>
    <w:rsid w:val="004B040D"/>
    <w:rsid w:val="004B1699"/>
    <w:rsid w:val="004B2689"/>
    <w:rsid w:val="004B3433"/>
    <w:rsid w:val="004B4DDC"/>
    <w:rsid w:val="004B5894"/>
    <w:rsid w:val="004B5C1C"/>
    <w:rsid w:val="004B77B8"/>
    <w:rsid w:val="004B7B5D"/>
    <w:rsid w:val="004C024A"/>
    <w:rsid w:val="004C1183"/>
    <w:rsid w:val="004C1E19"/>
    <w:rsid w:val="004C2321"/>
    <w:rsid w:val="004C259D"/>
    <w:rsid w:val="004C2AF4"/>
    <w:rsid w:val="004C5B5C"/>
    <w:rsid w:val="004D0CA9"/>
    <w:rsid w:val="004D11D7"/>
    <w:rsid w:val="004D2CFB"/>
    <w:rsid w:val="004D2D0E"/>
    <w:rsid w:val="004D47E6"/>
    <w:rsid w:val="004D4AD7"/>
    <w:rsid w:val="004D5599"/>
    <w:rsid w:val="004D721F"/>
    <w:rsid w:val="004E15AE"/>
    <w:rsid w:val="004E1650"/>
    <w:rsid w:val="004E67ED"/>
    <w:rsid w:val="004E78F1"/>
    <w:rsid w:val="004F2D10"/>
    <w:rsid w:val="004F3F8E"/>
    <w:rsid w:val="004F5619"/>
    <w:rsid w:val="004F5B97"/>
    <w:rsid w:val="004F7229"/>
    <w:rsid w:val="005009F8"/>
    <w:rsid w:val="00505B33"/>
    <w:rsid w:val="00505C42"/>
    <w:rsid w:val="005071E4"/>
    <w:rsid w:val="00507A88"/>
    <w:rsid w:val="00512194"/>
    <w:rsid w:val="00515AE9"/>
    <w:rsid w:val="00516BEF"/>
    <w:rsid w:val="0051708B"/>
    <w:rsid w:val="00517D54"/>
    <w:rsid w:val="0052141C"/>
    <w:rsid w:val="00521629"/>
    <w:rsid w:val="00522396"/>
    <w:rsid w:val="00522FC2"/>
    <w:rsid w:val="00523052"/>
    <w:rsid w:val="0052343F"/>
    <w:rsid w:val="0052489F"/>
    <w:rsid w:val="00526379"/>
    <w:rsid w:val="00527775"/>
    <w:rsid w:val="00527B07"/>
    <w:rsid w:val="00530F5E"/>
    <w:rsid w:val="00531021"/>
    <w:rsid w:val="00531DA4"/>
    <w:rsid w:val="005327B8"/>
    <w:rsid w:val="00532966"/>
    <w:rsid w:val="00534957"/>
    <w:rsid w:val="00534C73"/>
    <w:rsid w:val="0053589B"/>
    <w:rsid w:val="005362A3"/>
    <w:rsid w:val="00541DDF"/>
    <w:rsid w:val="00541F91"/>
    <w:rsid w:val="005431B5"/>
    <w:rsid w:val="005442B1"/>
    <w:rsid w:val="00545141"/>
    <w:rsid w:val="005451DD"/>
    <w:rsid w:val="00546408"/>
    <w:rsid w:val="00553C5A"/>
    <w:rsid w:val="00555F4D"/>
    <w:rsid w:val="00557214"/>
    <w:rsid w:val="00561F30"/>
    <w:rsid w:val="00562DE9"/>
    <w:rsid w:val="0056548A"/>
    <w:rsid w:val="005677C1"/>
    <w:rsid w:val="00576557"/>
    <w:rsid w:val="00580E97"/>
    <w:rsid w:val="005819FA"/>
    <w:rsid w:val="00582CAE"/>
    <w:rsid w:val="00583F2B"/>
    <w:rsid w:val="00584A99"/>
    <w:rsid w:val="005855B1"/>
    <w:rsid w:val="00586AB3"/>
    <w:rsid w:val="00590253"/>
    <w:rsid w:val="005921D9"/>
    <w:rsid w:val="005933D6"/>
    <w:rsid w:val="00593AAB"/>
    <w:rsid w:val="00593F19"/>
    <w:rsid w:val="00595C6B"/>
    <w:rsid w:val="005A0BF8"/>
    <w:rsid w:val="005A193E"/>
    <w:rsid w:val="005A4AC6"/>
    <w:rsid w:val="005A67EC"/>
    <w:rsid w:val="005A6BC4"/>
    <w:rsid w:val="005B1385"/>
    <w:rsid w:val="005B1537"/>
    <w:rsid w:val="005B2E94"/>
    <w:rsid w:val="005B31E2"/>
    <w:rsid w:val="005B59AA"/>
    <w:rsid w:val="005B611F"/>
    <w:rsid w:val="005C00EE"/>
    <w:rsid w:val="005C1CF0"/>
    <w:rsid w:val="005C37E3"/>
    <w:rsid w:val="005C419B"/>
    <w:rsid w:val="005C4259"/>
    <w:rsid w:val="005C5267"/>
    <w:rsid w:val="005C77D3"/>
    <w:rsid w:val="005C7B74"/>
    <w:rsid w:val="005D08D5"/>
    <w:rsid w:val="005D4656"/>
    <w:rsid w:val="005D4EDB"/>
    <w:rsid w:val="005D53CF"/>
    <w:rsid w:val="005D61F3"/>
    <w:rsid w:val="005D663D"/>
    <w:rsid w:val="005E0D97"/>
    <w:rsid w:val="005E5163"/>
    <w:rsid w:val="005E554D"/>
    <w:rsid w:val="005E55B6"/>
    <w:rsid w:val="005F1D9F"/>
    <w:rsid w:val="005F2906"/>
    <w:rsid w:val="005F2D84"/>
    <w:rsid w:val="005F3B48"/>
    <w:rsid w:val="005F5383"/>
    <w:rsid w:val="005F747A"/>
    <w:rsid w:val="005F7BDC"/>
    <w:rsid w:val="006038D3"/>
    <w:rsid w:val="00604B19"/>
    <w:rsid w:val="006056A0"/>
    <w:rsid w:val="00606F56"/>
    <w:rsid w:val="00610BF3"/>
    <w:rsid w:val="006115B7"/>
    <w:rsid w:val="00613AA6"/>
    <w:rsid w:val="00613BD8"/>
    <w:rsid w:val="006202EC"/>
    <w:rsid w:val="00622150"/>
    <w:rsid w:val="00627841"/>
    <w:rsid w:val="00630D0B"/>
    <w:rsid w:val="00632449"/>
    <w:rsid w:val="0063275E"/>
    <w:rsid w:val="006346B6"/>
    <w:rsid w:val="00634793"/>
    <w:rsid w:val="006350D3"/>
    <w:rsid w:val="00637C2C"/>
    <w:rsid w:val="006428AD"/>
    <w:rsid w:val="00643748"/>
    <w:rsid w:val="00644D26"/>
    <w:rsid w:val="00646136"/>
    <w:rsid w:val="00646564"/>
    <w:rsid w:val="006466BE"/>
    <w:rsid w:val="0064698A"/>
    <w:rsid w:val="00646D03"/>
    <w:rsid w:val="006501EC"/>
    <w:rsid w:val="0065269A"/>
    <w:rsid w:val="0065566B"/>
    <w:rsid w:val="00661C01"/>
    <w:rsid w:val="00662847"/>
    <w:rsid w:val="00664107"/>
    <w:rsid w:val="006646D9"/>
    <w:rsid w:val="0066599D"/>
    <w:rsid w:val="00665DB2"/>
    <w:rsid w:val="00666EF4"/>
    <w:rsid w:val="00671A4D"/>
    <w:rsid w:val="00672367"/>
    <w:rsid w:val="0067248B"/>
    <w:rsid w:val="0067425F"/>
    <w:rsid w:val="00674F11"/>
    <w:rsid w:val="00682F3C"/>
    <w:rsid w:val="00684E33"/>
    <w:rsid w:val="00687BDB"/>
    <w:rsid w:val="00690A34"/>
    <w:rsid w:val="00690CF7"/>
    <w:rsid w:val="0069222E"/>
    <w:rsid w:val="00692C5F"/>
    <w:rsid w:val="0069338F"/>
    <w:rsid w:val="006946E4"/>
    <w:rsid w:val="00694E89"/>
    <w:rsid w:val="0069561C"/>
    <w:rsid w:val="00696FBA"/>
    <w:rsid w:val="006974E0"/>
    <w:rsid w:val="00697E33"/>
    <w:rsid w:val="006A0248"/>
    <w:rsid w:val="006A3C9E"/>
    <w:rsid w:val="006A563C"/>
    <w:rsid w:val="006A6A2C"/>
    <w:rsid w:val="006A7213"/>
    <w:rsid w:val="006A7382"/>
    <w:rsid w:val="006B0D7D"/>
    <w:rsid w:val="006B1615"/>
    <w:rsid w:val="006B42CB"/>
    <w:rsid w:val="006B4AE5"/>
    <w:rsid w:val="006B5ACD"/>
    <w:rsid w:val="006B6B4A"/>
    <w:rsid w:val="006B78D9"/>
    <w:rsid w:val="006C5A54"/>
    <w:rsid w:val="006C7B8B"/>
    <w:rsid w:val="006D590C"/>
    <w:rsid w:val="006D5A5B"/>
    <w:rsid w:val="006D6FFF"/>
    <w:rsid w:val="006D7246"/>
    <w:rsid w:val="006E1215"/>
    <w:rsid w:val="006E1657"/>
    <w:rsid w:val="006E4D02"/>
    <w:rsid w:val="006E5AF9"/>
    <w:rsid w:val="006E631B"/>
    <w:rsid w:val="006E6D29"/>
    <w:rsid w:val="006E6EA4"/>
    <w:rsid w:val="006F24C2"/>
    <w:rsid w:val="006F40C2"/>
    <w:rsid w:val="006F53C7"/>
    <w:rsid w:val="006F6785"/>
    <w:rsid w:val="006F6D20"/>
    <w:rsid w:val="00701FB7"/>
    <w:rsid w:val="00704B8C"/>
    <w:rsid w:val="0070534C"/>
    <w:rsid w:val="00706AC3"/>
    <w:rsid w:val="007107C2"/>
    <w:rsid w:val="00712924"/>
    <w:rsid w:val="00713F1E"/>
    <w:rsid w:val="00720C29"/>
    <w:rsid w:val="00720EA0"/>
    <w:rsid w:val="007211E3"/>
    <w:rsid w:val="00722DC4"/>
    <w:rsid w:val="0072393F"/>
    <w:rsid w:val="007277A7"/>
    <w:rsid w:val="00730465"/>
    <w:rsid w:val="00733D6D"/>
    <w:rsid w:val="00734427"/>
    <w:rsid w:val="00734953"/>
    <w:rsid w:val="00735352"/>
    <w:rsid w:val="00737917"/>
    <w:rsid w:val="007408B2"/>
    <w:rsid w:val="00742FD5"/>
    <w:rsid w:val="00743338"/>
    <w:rsid w:val="00743DA6"/>
    <w:rsid w:val="00744009"/>
    <w:rsid w:val="007478BA"/>
    <w:rsid w:val="00747DC8"/>
    <w:rsid w:val="007511F6"/>
    <w:rsid w:val="0075224C"/>
    <w:rsid w:val="007522B3"/>
    <w:rsid w:val="007525C9"/>
    <w:rsid w:val="007545B5"/>
    <w:rsid w:val="00756586"/>
    <w:rsid w:val="0075680F"/>
    <w:rsid w:val="007600A5"/>
    <w:rsid w:val="00760DD7"/>
    <w:rsid w:val="00762AE7"/>
    <w:rsid w:val="007637E5"/>
    <w:rsid w:val="00763ECF"/>
    <w:rsid w:val="00764D17"/>
    <w:rsid w:val="00770C83"/>
    <w:rsid w:val="00771CFB"/>
    <w:rsid w:val="00772FF7"/>
    <w:rsid w:val="00773C0F"/>
    <w:rsid w:val="0077545A"/>
    <w:rsid w:val="007760A3"/>
    <w:rsid w:val="00780984"/>
    <w:rsid w:val="007809ED"/>
    <w:rsid w:val="007847DE"/>
    <w:rsid w:val="00787366"/>
    <w:rsid w:val="00791711"/>
    <w:rsid w:val="00791E99"/>
    <w:rsid w:val="00792249"/>
    <w:rsid w:val="00794CFF"/>
    <w:rsid w:val="007969DB"/>
    <w:rsid w:val="00796A9E"/>
    <w:rsid w:val="007A043A"/>
    <w:rsid w:val="007A55E4"/>
    <w:rsid w:val="007A71D1"/>
    <w:rsid w:val="007B4E16"/>
    <w:rsid w:val="007B7154"/>
    <w:rsid w:val="007C032E"/>
    <w:rsid w:val="007C1CC6"/>
    <w:rsid w:val="007C3678"/>
    <w:rsid w:val="007C3BB4"/>
    <w:rsid w:val="007D20EF"/>
    <w:rsid w:val="007D3594"/>
    <w:rsid w:val="007D3ADE"/>
    <w:rsid w:val="007D764E"/>
    <w:rsid w:val="007D781E"/>
    <w:rsid w:val="007E3DD2"/>
    <w:rsid w:val="007F31DD"/>
    <w:rsid w:val="007F7758"/>
    <w:rsid w:val="008009D6"/>
    <w:rsid w:val="0080103C"/>
    <w:rsid w:val="008012CF"/>
    <w:rsid w:val="008052E5"/>
    <w:rsid w:val="008079EA"/>
    <w:rsid w:val="008108E6"/>
    <w:rsid w:val="008121FE"/>
    <w:rsid w:val="00812281"/>
    <w:rsid w:val="00813329"/>
    <w:rsid w:val="008150E8"/>
    <w:rsid w:val="008160CE"/>
    <w:rsid w:val="0082190E"/>
    <w:rsid w:val="0082372D"/>
    <w:rsid w:val="0082584D"/>
    <w:rsid w:val="008274BB"/>
    <w:rsid w:val="00830956"/>
    <w:rsid w:val="00831624"/>
    <w:rsid w:val="0083288C"/>
    <w:rsid w:val="008330F2"/>
    <w:rsid w:val="008332C1"/>
    <w:rsid w:val="0083346B"/>
    <w:rsid w:val="008340EE"/>
    <w:rsid w:val="00836741"/>
    <w:rsid w:val="00837C13"/>
    <w:rsid w:val="008410B9"/>
    <w:rsid w:val="0084193C"/>
    <w:rsid w:val="00843B50"/>
    <w:rsid w:val="00844F3E"/>
    <w:rsid w:val="008451D0"/>
    <w:rsid w:val="0084526E"/>
    <w:rsid w:val="0084546F"/>
    <w:rsid w:val="008457E2"/>
    <w:rsid w:val="0084665B"/>
    <w:rsid w:val="00852A3D"/>
    <w:rsid w:val="0085337D"/>
    <w:rsid w:val="008553F4"/>
    <w:rsid w:val="0085581B"/>
    <w:rsid w:val="00861120"/>
    <w:rsid w:val="00864E67"/>
    <w:rsid w:val="00867EF6"/>
    <w:rsid w:val="00870935"/>
    <w:rsid w:val="008712C2"/>
    <w:rsid w:val="008772C3"/>
    <w:rsid w:val="0087735F"/>
    <w:rsid w:val="00881444"/>
    <w:rsid w:val="008823BA"/>
    <w:rsid w:val="00884863"/>
    <w:rsid w:val="00884CD8"/>
    <w:rsid w:val="00885493"/>
    <w:rsid w:val="008866A3"/>
    <w:rsid w:val="00890649"/>
    <w:rsid w:val="00895AD8"/>
    <w:rsid w:val="0089652D"/>
    <w:rsid w:val="008A0C5F"/>
    <w:rsid w:val="008A1FB9"/>
    <w:rsid w:val="008A51CF"/>
    <w:rsid w:val="008A74D1"/>
    <w:rsid w:val="008B1600"/>
    <w:rsid w:val="008B4453"/>
    <w:rsid w:val="008B4FA2"/>
    <w:rsid w:val="008B62B2"/>
    <w:rsid w:val="008C12C5"/>
    <w:rsid w:val="008C13E0"/>
    <w:rsid w:val="008C2360"/>
    <w:rsid w:val="008C4FF5"/>
    <w:rsid w:val="008C72CC"/>
    <w:rsid w:val="008D08BF"/>
    <w:rsid w:val="008D27D5"/>
    <w:rsid w:val="008D427D"/>
    <w:rsid w:val="008D4D1A"/>
    <w:rsid w:val="008D6186"/>
    <w:rsid w:val="008D6508"/>
    <w:rsid w:val="008E08D0"/>
    <w:rsid w:val="008E09D6"/>
    <w:rsid w:val="008E2700"/>
    <w:rsid w:val="008E335C"/>
    <w:rsid w:val="008E61AF"/>
    <w:rsid w:val="008E63B8"/>
    <w:rsid w:val="008F0073"/>
    <w:rsid w:val="008F4AC3"/>
    <w:rsid w:val="008F667F"/>
    <w:rsid w:val="008F66EE"/>
    <w:rsid w:val="00900020"/>
    <w:rsid w:val="00900C13"/>
    <w:rsid w:val="009024ED"/>
    <w:rsid w:val="00903023"/>
    <w:rsid w:val="0090302C"/>
    <w:rsid w:val="00904033"/>
    <w:rsid w:val="00912D74"/>
    <w:rsid w:val="00914701"/>
    <w:rsid w:val="009153C5"/>
    <w:rsid w:val="00916052"/>
    <w:rsid w:val="00920142"/>
    <w:rsid w:val="00926E29"/>
    <w:rsid w:val="00930930"/>
    <w:rsid w:val="00930FBC"/>
    <w:rsid w:val="009312D0"/>
    <w:rsid w:val="00931723"/>
    <w:rsid w:val="00932C9E"/>
    <w:rsid w:val="00933A40"/>
    <w:rsid w:val="00935A54"/>
    <w:rsid w:val="00940FD3"/>
    <w:rsid w:val="00941DCD"/>
    <w:rsid w:val="00942246"/>
    <w:rsid w:val="00942BB0"/>
    <w:rsid w:val="00943327"/>
    <w:rsid w:val="0094713D"/>
    <w:rsid w:val="00953CB5"/>
    <w:rsid w:val="00954918"/>
    <w:rsid w:val="00960786"/>
    <w:rsid w:val="00961FEA"/>
    <w:rsid w:val="00963576"/>
    <w:rsid w:val="009653D2"/>
    <w:rsid w:val="00971462"/>
    <w:rsid w:val="00972356"/>
    <w:rsid w:val="00972F7D"/>
    <w:rsid w:val="00973F05"/>
    <w:rsid w:val="009742F0"/>
    <w:rsid w:val="00975AC8"/>
    <w:rsid w:val="00981C6D"/>
    <w:rsid w:val="00982395"/>
    <w:rsid w:val="00983669"/>
    <w:rsid w:val="00986309"/>
    <w:rsid w:val="00986358"/>
    <w:rsid w:val="0099478B"/>
    <w:rsid w:val="0099485A"/>
    <w:rsid w:val="00995FF2"/>
    <w:rsid w:val="00997D1B"/>
    <w:rsid w:val="009A19B0"/>
    <w:rsid w:val="009A2EBA"/>
    <w:rsid w:val="009A36C4"/>
    <w:rsid w:val="009A524E"/>
    <w:rsid w:val="009B1F5C"/>
    <w:rsid w:val="009B20C8"/>
    <w:rsid w:val="009B2436"/>
    <w:rsid w:val="009B34BA"/>
    <w:rsid w:val="009B388A"/>
    <w:rsid w:val="009B38F9"/>
    <w:rsid w:val="009B40CB"/>
    <w:rsid w:val="009B5C90"/>
    <w:rsid w:val="009B5DBD"/>
    <w:rsid w:val="009B6698"/>
    <w:rsid w:val="009B6CA0"/>
    <w:rsid w:val="009C02C3"/>
    <w:rsid w:val="009C139A"/>
    <w:rsid w:val="009C17F0"/>
    <w:rsid w:val="009C1CB4"/>
    <w:rsid w:val="009C4450"/>
    <w:rsid w:val="009C4FD6"/>
    <w:rsid w:val="009C6BA2"/>
    <w:rsid w:val="009C7D33"/>
    <w:rsid w:val="009C7EC2"/>
    <w:rsid w:val="009D02AE"/>
    <w:rsid w:val="009D36BA"/>
    <w:rsid w:val="009D674D"/>
    <w:rsid w:val="009D6898"/>
    <w:rsid w:val="009E097D"/>
    <w:rsid w:val="009E0C24"/>
    <w:rsid w:val="009E11ED"/>
    <w:rsid w:val="009E3B8C"/>
    <w:rsid w:val="009E6D90"/>
    <w:rsid w:val="009E7EEA"/>
    <w:rsid w:val="009F1AF1"/>
    <w:rsid w:val="009F724F"/>
    <w:rsid w:val="00A00375"/>
    <w:rsid w:val="00A00C43"/>
    <w:rsid w:val="00A02D45"/>
    <w:rsid w:val="00A03BAA"/>
    <w:rsid w:val="00A04304"/>
    <w:rsid w:val="00A0660C"/>
    <w:rsid w:val="00A06DE6"/>
    <w:rsid w:val="00A07439"/>
    <w:rsid w:val="00A114E4"/>
    <w:rsid w:val="00A12F25"/>
    <w:rsid w:val="00A13C88"/>
    <w:rsid w:val="00A1468C"/>
    <w:rsid w:val="00A14B4B"/>
    <w:rsid w:val="00A232C8"/>
    <w:rsid w:val="00A270BA"/>
    <w:rsid w:val="00A35B7C"/>
    <w:rsid w:val="00A36D7E"/>
    <w:rsid w:val="00A37F03"/>
    <w:rsid w:val="00A4030D"/>
    <w:rsid w:val="00A41D1B"/>
    <w:rsid w:val="00A426A6"/>
    <w:rsid w:val="00A42FF3"/>
    <w:rsid w:val="00A45749"/>
    <w:rsid w:val="00A46BC5"/>
    <w:rsid w:val="00A51728"/>
    <w:rsid w:val="00A527C9"/>
    <w:rsid w:val="00A52996"/>
    <w:rsid w:val="00A54E69"/>
    <w:rsid w:val="00A56D9C"/>
    <w:rsid w:val="00A57B1E"/>
    <w:rsid w:val="00A57BC1"/>
    <w:rsid w:val="00A60CF4"/>
    <w:rsid w:val="00A62C44"/>
    <w:rsid w:val="00A62CB8"/>
    <w:rsid w:val="00A632D9"/>
    <w:rsid w:val="00A66B70"/>
    <w:rsid w:val="00A67E47"/>
    <w:rsid w:val="00A70167"/>
    <w:rsid w:val="00A70B7E"/>
    <w:rsid w:val="00A72240"/>
    <w:rsid w:val="00A72BF2"/>
    <w:rsid w:val="00A749C1"/>
    <w:rsid w:val="00A75488"/>
    <w:rsid w:val="00A76EB9"/>
    <w:rsid w:val="00A806BD"/>
    <w:rsid w:val="00A807F4"/>
    <w:rsid w:val="00A80C16"/>
    <w:rsid w:val="00A80F3E"/>
    <w:rsid w:val="00A80F44"/>
    <w:rsid w:val="00A815C5"/>
    <w:rsid w:val="00A82D07"/>
    <w:rsid w:val="00A86E77"/>
    <w:rsid w:val="00A91788"/>
    <w:rsid w:val="00A921B2"/>
    <w:rsid w:val="00A95469"/>
    <w:rsid w:val="00A9642E"/>
    <w:rsid w:val="00A9713B"/>
    <w:rsid w:val="00AA00BF"/>
    <w:rsid w:val="00AA023D"/>
    <w:rsid w:val="00AA03C9"/>
    <w:rsid w:val="00AA2F9E"/>
    <w:rsid w:val="00AB1B3B"/>
    <w:rsid w:val="00AB22E2"/>
    <w:rsid w:val="00AB4274"/>
    <w:rsid w:val="00AB4351"/>
    <w:rsid w:val="00AB6BB4"/>
    <w:rsid w:val="00AB6E70"/>
    <w:rsid w:val="00AC035D"/>
    <w:rsid w:val="00AC1A2B"/>
    <w:rsid w:val="00AC5815"/>
    <w:rsid w:val="00AC7536"/>
    <w:rsid w:val="00AD06E5"/>
    <w:rsid w:val="00AD3DD4"/>
    <w:rsid w:val="00AD4198"/>
    <w:rsid w:val="00AD64E8"/>
    <w:rsid w:val="00AE1522"/>
    <w:rsid w:val="00AE2210"/>
    <w:rsid w:val="00AE2D78"/>
    <w:rsid w:val="00AE3A3F"/>
    <w:rsid w:val="00AE3F53"/>
    <w:rsid w:val="00AE3FD9"/>
    <w:rsid w:val="00AE5007"/>
    <w:rsid w:val="00AE513F"/>
    <w:rsid w:val="00AE5DEF"/>
    <w:rsid w:val="00AE7349"/>
    <w:rsid w:val="00AE7848"/>
    <w:rsid w:val="00AF063A"/>
    <w:rsid w:val="00AF0D6D"/>
    <w:rsid w:val="00AF1199"/>
    <w:rsid w:val="00AF2F50"/>
    <w:rsid w:val="00AF4103"/>
    <w:rsid w:val="00AF6452"/>
    <w:rsid w:val="00B002F6"/>
    <w:rsid w:val="00B0207C"/>
    <w:rsid w:val="00B0440F"/>
    <w:rsid w:val="00B0530F"/>
    <w:rsid w:val="00B10B7F"/>
    <w:rsid w:val="00B11BE5"/>
    <w:rsid w:val="00B141F0"/>
    <w:rsid w:val="00B14D2D"/>
    <w:rsid w:val="00B17E75"/>
    <w:rsid w:val="00B20A0E"/>
    <w:rsid w:val="00B218C1"/>
    <w:rsid w:val="00B21AFE"/>
    <w:rsid w:val="00B229A0"/>
    <w:rsid w:val="00B23828"/>
    <w:rsid w:val="00B24A56"/>
    <w:rsid w:val="00B24F1E"/>
    <w:rsid w:val="00B2562A"/>
    <w:rsid w:val="00B26DA3"/>
    <w:rsid w:val="00B31AF1"/>
    <w:rsid w:val="00B3303B"/>
    <w:rsid w:val="00B35D06"/>
    <w:rsid w:val="00B35D9D"/>
    <w:rsid w:val="00B42ECD"/>
    <w:rsid w:val="00B468BD"/>
    <w:rsid w:val="00B47B7D"/>
    <w:rsid w:val="00B503D6"/>
    <w:rsid w:val="00B511DB"/>
    <w:rsid w:val="00B52053"/>
    <w:rsid w:val="00B525D7"/>
    <w:rsid w:val="00B52D41"/>
    <w:rsid w:val="00B55181"/>
    <w:rsid w:val="00B5520A"/>
    <w:rsid w:val="00B55396"/>
    <w:rsid w:val="00B555B3"/>
    <w:rsid w:val="00B578A1"/>
    <w:rsid w:val="00B6001E"/>
    <w:rsid w:val="00B66891"/>
    <w:rsid w:val="00B66E90"/>
    <w:rsid w:val="00B67507"/>
    <w:rsid w:val="00B720BB"/>
    <w:rsid w:val="00B725A9"/>
    <w:rsid w:val="00B74EAA"/>
    <w:rsid w:val="00B76D37"/>
    <w:rsid w:val="00B77398"/>
    <w:rsid w:val="00B773EF"/>
    <w:rsid w:val="00B77EB0"/>
    <w:rsid w:val="00B82D78"/>
    <w:rsid w:val="00B835E3"/>
    <w:rsid w:val="00B83C94"/>
    <w:rsid w:val="00B90259"/>
    <w:rsid w:val="00B92002"/>
    <w:rsid w:val="00B92B4B"/>
    <w:rsid w:val="00B92D60"/>
    <w:rsid w:val="00B95AB7"/>
    <w:rsid w:val="00B96AEB"/>
    <w:rsid w:val="00BA491D"/>
    <w:rsid w:val="00BA4A75"/>
    <w:rsid w:val="00BA5701"/>
    <w:rsid w:val="00BA610A"/>
    <w:rsid w:val="00BA73D0"/>
    <w:rsid w:val="00BB2B59"/>
    <w:rsid w:val="00BB3D60"/>
    <w:rsid w:val="00BB4327"/>
    <w:rsid w:val="00BB4EA5"/>
    <w:rsid w:val="00BB687B"/>
    <w:rsid w:val="00BB69E2"/>
    <w:rsid w:val="00BB7B5D"/>
    <w:rsid w:val="00BC0CB2"/>
    <w:rsid w:val="00BC1679"/>
    <w:rsid w:val="00BC1DEA"/>
    <w:rsid w:val="00BC2922"/>
    <w:rsid w:val="00BC34B8"/>
    <w:rsid w:val="00BC37CE"/>
    <w:rsid w:val="00BC6214"/>
    <w:rsid w:val="00BC6593"/>
    <w:rsid w:val="00BC6640"/>
    <w:rsid w:val="00BD18FB"/>
    <w:rsid w:val="00BD2FE0"/>
    <w:rsid w:val="00BD3CC2"/>
    <w:rsid w:val="00BD71F3"/>
    <w:rsid w:val="00BE1507"/>
    <w:rsid w:val="00BE1512"/>
    <w:rsid w:val="00BE422D"/>
    <w:rsid w:val="00BE4613"/>
    <w:rsid w:val="00BE5569"/>
    <w:rsid w:val="00BE5D6D"/>
    <w:rsid w:val="00BE69A4"/>
    <w:rsid w:val="00BF0556"/>
    <w:rsid w:val="00BF0F81"/>
    <w:rsid w:val="00BF262B"/>
    <w:rsid w:val="00BF2AEF"/>
    <w:rsid w:val="00BF697D"/>
    <w:rsid w:val="00BF71A3"/>
    <w:rsid w:val="00BF74EC"/>
    <w:rsid w:val="00BF7CE7"/>
    <w:rsid w:val="00BF7F08"/>
    <w:rsid w:val="00C000DB"/>
    <w:rsid w:val="00C00406"/>
    <w:rsid w:val="00C01DC3"/>
    <w:rsid w:val="00C03FF8"/>
    <w:rsid w:val="00C05532"/>
    <w:rsid w:val="00C06F29"/>
    <w:rsid w:val="00C07502"/>
    <w:rsid w:val="00C07FE2"/>
    <w:rsid w:val="00C10604"/>
    <w:rsid w:val="00C108D8"/>
    <w:rsid w:val="00C1106F"/>
    <w:rsid w:val="00C12795"/>
    <w:rsid w:val="00C15292"/>
    <w:rsid w:val="00C15416"/>
    <w:rsid w:val="00C15B7F"/>
    <w:rsid w:val="00C15ECB"/>
    <w:rsid w:val="00C23FC1"/>
    <w:rsid w:val="00C241B5"/>
    <w:rsid w:val="00C25652"/>
    <w:rsid w:val="00C26D99"/>
    <w:rsid w:val="00C277C0"/>
    <w:rsid w:val="00C27A56"/>
    <w:rsid w:val="00C350DD"/>
    <w:rsid w:val="00C40DE8"/>
    <w:rsid w:val="00C46A60"/>
    <w:rsid w:val="00C47FD5"/>
    <w:rsid w:val="00C54299"/>
    <w:rsid w:val="00C545BC"/>
    <w:rsid w:val="00C54D25"/>
    <w:rsid w:val="00C5657A"/>
    <w:rsid w:val="00C5690C"/>
    <w:rsid w:val="00C609BD"/>
    <w:rsid w:val="00C619F2"/>
    <w:rsid w:val="00C6256A"/>
    <w:rsid w:val="00C6357B"/>
    <w:rsid w:val="00C64C04"/>
    <w:rsid w:val="00C652AB"/>
    <w:rsid w:val="00C652BD"/>
    <w:rsid w:val="00C661F1"/>
    <w:rsid w:val="00C6714F"/>
    <w:rsid w:val="00C7025F"/>
    <w:rsid w:val="00C70291"/>
    <w:rsid w:val="00C70F77"/>
    <w:rsid w:val="00C729D4"/>
    <w:rsid w:val="00C762FB"/>
    <w:rsid w:val="00C80988"/>
    <w:rsid w:val="00C80D40"/>
    <w:rsid w:val="00C836D9"/>
    <w:rsid w:val="00C8543B"/>
    <w:rsid w:val="00C8576F"/>
    <w:rsid w:val="00C85785"/>
    <w:rsid w:val="00C85939"/>
    <w:rsid w:val="00C85CFF"/>
    <w:rsid w:val="00C86631"/>
    <w:rsid w:val="00C87DAA"/>
    <w:rsid w:val="00C90A79"/>
    <w:rsid w:val="00C92ADE"/>
    <w:rsid w:val="00CA6626"/>
    <w:rsid w:val="00CA6AEC"/>
    <w:rsid w:val="00CA6FA1"/>
    <w:rsid w:val="00CA7457"/>
    <w:rsid w:val="00CA7648"/>
    <w:rsid w:val="00CA7B7F"/>
    <w:rsid w:val="00CB07C6"/>
    <w:rsid w:val="00CB0B89"/>
    <w:rsid w:val="00CB1668"/>
    <w:rsid w:val="00CB3F78"/>
    <w:rsid w:val="00CB4820"/>
    <w:rsid w:val="00CB5B2E"/>
    <w:rsid w:val="00CB6B9D"/>
    <w:rsid w:val="00CC07AC"/>
    <w:rsid w:val="00CC1AE1"/>
    <w:rsid w:val="00CC37F6"/>
    <w:rsid w:val="00CD0B91"/>
    <w:rsid w:val="00CD1BAC"/>
    <w:rsid w:val="00CD1D6A"/>
    <w:rsid w:val="00CD1E78"/>
    <w:rsid w:val="00CD397B"/>
    <w:rsid w:val="00CD6692"/>
    <w:rsid w:val="00CE0750"/>
    <w:rsid w:val="00CE0975"/>
    <w:rsid w:val="00CE2ED6"/>
    <w:rsid w:val="00CE71AE"/>
    <w:rsid w:val="00CE7239"/>
    <w:rsid w:val="00CF34E6"/>
    <w:rsid w:val="00CF3CA6"/>
    <w:rsid w:val="00CF4354"/>
    <w:rsid w:val="00CF43BA"/>
    <w:rsid w:val="00CF75D3"/>
    <w:rsid w:val="00D003AC"/>
    <w:rsid w:val="00D05241"/>
    <w:rsid w:val="00D05D20"/>
    <w:rsid w:val="00D12A14"/>
    <w:rsid w:val="00D135CA"/>
    <w:rsid w:val="00D13E70"/>
    <w:rsid w:val="00D15FA3"/>
    <w:rsid w:val="00D17492"/>
    <w:rsid w:val="00D2046B"/>
    <w:rsid w:val="00D20E94"/>
    <w:rsid w:val="00D21C79"/>
    <w:rsid w:val="00D21F43"/>
    <w:rsid w:val="00D2335C"/>
    <w:rsid w:val="00D24CDA"/>
    <w:rsid w:val="00D25BF0"/>
    <w:rsid w:val="00D34540"/>
    <w:rsid w:val="00D36F30"/>
    <w:rsid w:val="00D40F25"/>
    <w:rsid w:val="00D4283B"/>
    <w:rsid w:val="00D43784"/>
    <w:rsid w:val="00D45151"/>
    <w:rsid w:val="00D467E9"/>
    <w:rsid w:val="00D5039D"/>
    <w:rsid w:val="00D52201"/>
    <w:rsid w:val="00D52724"/>
    <w:rsid w:val="00D537AD"/>
    <w:rsid w:val="00D55C37"/>
    <w:rsid w:val="00D57998"/>
    <w:rsid w:val="00D6063A"/>
    <w:rsid w:val="00D61015"/>
    <w:rsid w:val="00D6119B"/>
    <w:rsid w:val="00D61F64"/>
    <w:rsid w:val="00D6212E"/>
    <w:rsid w:val="00D63D0C"/>
    <w:rsid w:val="00D64806"/>
    <w:rsid w:val="00D64BA0"/>
    <w:rsid w:val="00D64EA9"/>
    <w:rsid w:val="00D65EFD"/>
    <w:rsid w:val="00D6738D"/>
    <w:rsid w:val="00D7085B"/>
    <w:rsid w:val="00D71012"/>
    <w:rsid w:val="00D71C1C"/>
    <w:rsid w:val="00D72D27"/>
    <w:rsid w:val="00D737DD"/>
    <w:rsid w:val="00D763C4"/>
    <w:rsid w:val="00D77479"/>
    <w:rsid w:val="00D77490"/>
    <w:rsid w:val="00D77B19"/>
    <w:rsid w:val="00D83685"/>
    <w:rsid w:val="00D90333"/>
    <w:rsid w:val="00D91393"/>
    <w:rsid w:val="00D917A3"/>
    <w:rsid w:val="00D91E67"/>
    <w:rsid w:val="00D925BB"/>
    <w:rsid w:val="00D92AA7"/>
    <w:rsid w:val="00D94A1F"/>
    <w:rsid w:val="00D94E2C"/>
    <w:rsid w:val="00D96935"/>
    <w:rsid w:val="00D96C6C"/>
    <w:rsid w:val="00D9711A"/>
    <w:rsid w:val="00DA06C1"/>
    <w:rsid w:val="00DA192C"/>
    <w:rsid w:val="00DA39A6"/>
    <w:rsid w:val="00DA68A4"/>
    <w:rsid w:val="00DB06D7"/>
    <w:rsid w:val="00DB0D45"/>
    <w:rsid w:val="00DB20A3"/>
    <w:rsid w:val="00DB2621"/>
    <w:rsid w:val="00DB2878"/>
    <w:rsid w:val="00DB2F34"/>
    <w:rsid w:val="00DB35F1"/>
    <w:rsid w:val="00DB4450"/>
    <w:rsid w:val="00DB4658"/>
    <w:rsid w:val="00DB670F"/>
    <w:rsid w:val="00DC15FC"/>
    <w:rsid w:val="00DC3557"/>
    <w:rsid w:val="00DC68B0"/>
    <w:rsid w:val="00DD0434"/>
    <w:rsid w:val="00DD741D"/>
    <w:rsid w:val="00DE0E04"/>
    <w:rsid w:val="00DE10CB"/>
    <w:rsid w:val="00DE2835"/>
    <w:rsid w:val="00DE3EE7"/>
    <w:rsid w:val="00DE742E"/>
    <w:rsid w:val="00DE7A8F"/>
    <w:rsid w:val="00DF10F2"/>
    <w:rsid w:val="00DF35DE"/>
    <w:rsid w:val="00DF3AC4"/>
    <w:rsid w:val="00DF6465"/>
    <w:rsid w:val="00DF6B14"/>
    <w:rsid w:val="00E00090"/>
    <w:rsid w:val="00E01138"/>
    <w:rsid w:val="00E018F4"/>
    <w:rsid w:val="00E028B4"/>
    <w:rsid w:val="00E0402C"/>
    <w:rsid w:val="00E05826"/>
    <w:rsid w:val="00E063B4"/>
    <w:rsid w:val="00E065BF"/>
    <w:rsid w:val="00E122EB"/>
    <w:rsid w:val="00E15A85"/>
    <w:rsid w:val="00E16747"/>
    <w:rsid w:val="00E17FCF"/>
    <w:rsid w:val="00E267C6"/>
    <w:rsid w:val="00E3301C"/>
    <w:rsid w:val="00E33294"/>
    <w:rsid w:val="00E34AAF"/>
    <w:rsid w:val="00E360E2"/>
    <w:rsid w:val="00E40B79"/>
    <w:rsid w:val="00E46694"/>
    <w:rsid w:val="00E50275"/>
    <w:rsid w:val="00E5078C"/>
    <w:rsid w:val="00E52B7F"/>
    <w:rsid w:val="00E5315F"/>
    <w:rsid w:val="00E56665"/>
    <w:rsid w:val="00E57FC4"/>
    <w:rsid w:val="00E614C6"/>
    <w:rsid w:val="00E627F7"/>
    <w:rsid w:val="00E66394"/>
    <w:rsid w:val="00E669E7"/>
    <w:rsid w:val="00E713EA"/>
    <w:rsid w:val="00E71D5C"/>
    <w:rsid w:val="00E72575"/>
    <w:rsid w:val="00E72FAD"/>
    <w:rsid w:val="00E74708"/>
    <w:rsid w:val="00E76B60"/>
    <w:rsid w:val="00E842CE"/>
    <w:rsid w:val="00E85F77"/>
    <w:rsid w:val="00E87EE5"/>
    <w:rsid w:val="00E90355"/>
    <w:rsid w:val="00E9204C"/>
    <w:rsid w:val="00E93722"/>
    <w:rsid w:val="00E938CA"/>
    <w:rsid w:val="00E963FF"/>
    <w:rsid w:val="00E96516"/>
    <w:rsid w:val="00E973E1"/>
    <w:rsid w:val="00EA3546"/>
    <w:rsid w:val="00EA550D"/>
    <w:rsid w:val="00EA595C"/>
    <w:rsid w:val="00EB00E2"/>
    <w:rsid w:val="00EB1A42"/>
    <w:rsid w:val="00EB1DB7"/>
    <w:rsid w:val="00EB2DF2"/>
    <w:rsid w:val="00EB4340"/>
    <w:rsid w:val="00EB74DE"/>
    <w:rsid w:val="00EC3D87"/>
    <w:rsid w:val="00EC486B"/>
    <w:rsid w:val="00EC7594"/>
    <w:rsid w:val="00ED0A4A"/>
    <w:rsid w:val="00ED1B19"/>
    <w:rsid w:val="00ED293C"/>
    <w:rsid w:val="00ED30C5"/>
    <w:rsid w:val="00ED49A6"/>
    <w:rsid w:val="00ED5239"/>
    <w:rsid w:val="00ED698E"/>
    <w:rsid w:val="00ED7072"/>
    <w:rsid w:val="00ED7CC6"/>
    <w:rsid w:val="00EE1A24"/>
    <w:rsid w:val="00EE1F2B"/>
    <w:rsid w:val="00EE2553"/>
    <w:rsid w:val="00EE3A05"/>
    <w:rsid w:val="00EE47A6"/>
    <w:rsid w:val="00EE4A32"/>
    <w:rsid w:val="00EE5637"/>
    <w:rsid w:val="00EE77BC"/>
    <w:rsid w:val="00EF370B"/>
    <w:rsid w:val="00EF47BD"/>
    <w:rsid w:val="00EF4C06"/>
    <w:rsid w:val="00EF7330"/>
    <w:rsid w:val="00F01231"/>
    <w:rsid w:val="00F03885"/>
    <w:rsid w:val="00F045A3"/>
    <w:rsid w:val="00F06015"/>
    <w:rsid w:val="00F073A3"/>
    <w:rsid w:val="00F108F8"/>
    <w:rsid w:val="00F1274A"/>
    <w:rsid w:val="00F13131"/>
    <w:rsid w:val="00F13C57"/>
    <w:rsid w:val="00F14405"/>
    <w:rsid w:val="00F16539"/>
    <w:rsid w:val="00F16E45"/>
    <w:rsid w:val="00F2048C"/>
    <w:rsid w:val="00F21D3A"/>
    <w:rsid w:val="00F24564"/>
    <w:rsid w:val="00F24FFD"/>
    <w:rsid w:val="00F2501B"/>
    <w:rsid w:val="00F26F4F"/>
    <w:rsid w:val="00F2784E"/>
    <w:rsid w:val="00F27914"/>
    <w:rsid w:val="00F27FFB"/>
    <w:rsid w:val="00F3060D"/>
    <w:rsid w:val="00F3173C"/>
    <w:rsid w:val="00F31791"/>
    <w:rsid w:val="00F31A0B"/>
    <w:rsid w:val="00F3404F"/>
    <w:rsid w:val="00F34395"/>
    <w:rsid w:val="00F35E6D"/>
    <w:rsid w:val="00F36D39"/>
    <w:rsid w:val="00F406AF"/>
    <w:rsid w:val="00F42ED0"/>
    <w:rsid w:val="00F4549F"/>
    <w:rsid w:val="00F454F4"/>
    <w:rsid w:val="00F50685"/>
    <w:rsid w:val="00F50F4C"/>
    <w:rsid w:val="00F51525"/>
    <w:rsid w:val="00F51D56"/>
    <w:rsid w:val="00F54112"/>
    <w:rsid w:val="00F543A4"/>
    <w:rsid w:val="00F61DBA"/>
    <w:rsid w:val="00F62E4C"/>
    <w:rsid w:val="00F64209"/>
    <w:rsid w:val="00F679B5"/>
    <w:rsid w:val="00F7226C"/>
    <w:rsid w:val="00F74A1A"/>
    <w:rsid w:val="00F77067"/>
    <w:rsid w:val="00F77D90"/>
    <w:rsid w:val="00F804B0"/>
    <w:rsid w:val="00F91311"/>
    <w:rsid w:val="00F91C5C"/>
    <w:rsid w:val="00F935B2"/>
    <w:rsid w:val="00F93A60"/>
    <w:rsid w:val="00F97EDA"/>
    <w:rsid w:val="00FA133A"/>
    <w:rsid w:val="00FA17EC"/>
    <w:rsid w:val="00FA274E"/>
    <w:rsid w:val="00FA3D08"/>
    <w:rsid w:val="00FA44F7"/>
    <w:rsid w:val="00FA682D"/>
    <w:rsid w:val="00FB042B"/>
    <w:rsid w:val="00FB0F81"/>
    <w:rsid w:val="00FB106D"/>
    <w:rsid w:val="00FB2D74"/>
    <w:rsid w:val="00FC02A1"/>
    <w:rsid w:val="00FC0979"/>
    <w:rsid w:val="00FC1F33"/>
    <w:rsid w:val="00FC22AE"/>
    <w:rsid w:val="00FC30CB"/>
    <w:rsid w:val="00FC33D4"/>
    <w:rsid w:val="00FC5BF4"/>
    <w:rsid w:val="00FC6A74"/>
    <w:rsid w:val="00FD229F"/>
    <w:rsid w:val="00FD2834"/>
    <w:rsid w:val="00FD2C58"/>
    <w:rsid w:val="00FD384A"/>
    <w:rsid w:val="00FD4F69"/>
    <w:rsid w:val="00FD6A9C"/>
    <w:rsid w:val="00FE1175"/>
    <w:rsid w:val="00FE14DD"/>
    <w:rsid w:val="00FE27D3"/>
    <w:rsid w:val="00FE5099"/>
    <w:rsid w:val="00FF292D"/>
    <w:rsid w:val="00FF47D4"/>
    <w:rsid w:val="00FF6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C40DE8"/>
    <w:rPr>
      <w:sz w:val="24"/>
      <w:szCs w:val="24"/>
    </w:rPr>
  </w:style>
  <w:style w:type="paragraph" w:styleId="1">
    <w:name w:val="heading 1"/>
    <w:basedOn w:val="a"/>
    <w:next w:val="a"/>
    <w:link w:val="10"/>
    <w:uiPriority w:val="99"/>
    <w:qFormat/>
    <w:rsid w:val="001A5308"/>
    <w:pPr>
      <w:keepNext/>
      <w:spacing w:before="240" w:after="60"/>
      <w:outlineLvl w:val="0"/>
    </w:pPr>
    <w:rPr>
      <w:b/>
      <w:bCs/>
      <w:kern w:val="32"/>
      <w:sz w:val="32"/>
      <w:szCs w:val="32"/>
      <w:lang w:eastAsia="en-US"/>
    </w:rPr>
  </w:style>
  <w:style w:type="paragraph" w:styleId="2">
    <w:name w:val="heading 2"/>
    <w:basedOn w:val="a"/>
    <w:next w:val="a"/>
    <w:link w:val="20"/>
    <w:uiPriority w:val="99"/>
    <w:qFormat/>
    <w:rsid w:val="001A5308"/>
    <w:pPr>
      <w:keepNext/>
      <w:spacing w:before="240" w:after="60"/>
      <w:outlineLvl w:val="1"/>
    </w:pPr>
    <w:rPr>
      <w:b/>
      <w:bCs/>
      <w:i/>
      <w:iCs/>
      <w:sz w:val="28"/>
      <w:szCs w:val="28"/>
      <w:lang w:eastAsia="en-US"/>
    </w:rPr>
  </w:style>
  <w:style w:type="paragraph" w:styleId="3">
    <w:name w:val="heading 3"/>
    <w:basedOn w:val="a"/>
    <w:next w:val="a"/>
    <w:link w:val="30"/>
    <w:uiPriority w:val="99"/>
    <w:qFormat/>
    <w:rsid w:val="001A5308"/>
    <w:pPr>
      <w:keepNext/>
      <w:spacing w:before="240" w:after="60"/>
      <w:outlineLvl w:val="2"/>
    </w:pPr>
    <w:rPr>
      <w:b/>
      <w:bCs/>
      <w:sz w:val="26"/>
      <w:szCs w:val="26"/>
      <w:lang w:eastAsia="en-US"/>
    </w:rPr>
  </w:style>
  <w:style w:type="paragraph" w:styleId="4">
    <w:name w:val="heading 4"/>
    <w:basedOn w:val="a"/>
    <w:next w:val="a"/>
    <w:link w:val="40"/>
    <w:uiPriority w:val="99"/>
    <w:qFormat/>
    <w:rsid w:val="001A5308"/>
    <w:pPr>
      <w:keepNext/>
      <w:spacing w:before="240" w:after="60"/>
      <w:outlineLvl w:val="3"/>
    </w:pPr>
    <w:rPr>
      <w:b/>
      <w:bCs/>
      <w:sz w:val="28"/>
      <w:szCs w:val="28"/>
      <w:lang w:eastAsia="en-US"/>
    </w:rPr>
  </w:style>
  <w:style w:type="paragraph" w:styleId="5">
    <w:name w:val="heading 5"/>
    <w:basedOn w:val="a"/>
    <w:next w:val="a"/>
    <w:link w:val="50"/>
    <w:uiPriority w:val="99"/>
    <w:qFormat/>
    <w:rsid w:val="001A5308"/>
    <w:pPr>
      <w:spacing w:before="240" w:after="60"/>
      <w:outlineLvl w:val="4"/>
    </w:pPr>
    <w:rPr>
      <w:b/>
      <w:bCs/>
      <w:i/>
      <w:iCs/>
      <w:sz w:val="26"/>
      <w:szCs w:val="26"/>
      <w:lang w:eastAsia="en-US"/>
    </w:rPr>
  </w:style>
  <w:style w:type="paragraph" w:styleId="6">
    <w:name w:val="heading 6"/>
    <w:basedOn w:val="a"/>
    <w:next w:val="a"/>
    <w:link w:val="60"/>
    <w:uiPriority w:val="99"/>
    <w:qFormat/>
    <w:rsid w:val="001A5308"/>
    <w:pPr>
      <w:spacing w:before="240" w:after="60"/>
      <w:outlineLvl w:val="5"/>
    </w:pPr>
    <w:rPr>
      <w:b/>
      <w:bCs/>
      <w:sz w:val="22"/>
      <w:szCs w:val="22"/>
      <w:lang w:eastAsia="en-US"/>
    </w:rPr>
  </w:style>
  <w:style w:type="paragraph" w:styleId="7">
    <w:name w:val="heading 7"/>
    <w:basedOn w:val="a"/>
    <w:next w:val="a"/>
    <w:link w:val="70"/>
    <w:uiPriority w:val="99"/>
    <w:qFormat/>
    <w:rsid w:val="001A5308"/>
    <w:pPr>
      <w:spacing w:before="240" w:after="60"/>
      <w:outlineLvl w:val="6"/>
    </w:pPr>
    <w:rPr>
      <w:lang w:eastAsia="en-US"/>
    </w:rPr>
  </w:style>
  <w:style w:type="paragraph" w:styleId="8">
    <w:name w:val="heading 8"/>
    <w:basedOn w:val="a"/>
    <w:next w:val="a"/>
    <w:link w:val="80"/>
    <w:uiPriority w:val="99"/>
    <w:qFormat/>
    <w:rsid w:val="001A5308"/>
    <w:pPr>
      <w:spacing w:before="240" w:after="60"/>
      <w:outlineLvl w:val="7"/>
    </w:pPr>
    <w:rPr>
      <w:i/>
      <w:iCs/>
      <w:lang w:eastAsia="en-US"/>
    </w:rPr>
  </w:style>
  <w:style w:type="paragraph" w:styleId="9">
    <w:name w:val="heading 9"/>
    <w:basedOn w:val="a"/>
    <w:next w:val="a"/>
    <w:link w:val="90"/>
    <w:uiPriority w:val="99"/>
    <w:qFormat/>
    <w:rsid w:val="001A5308"/>
    <w:pPr>
      <w:spacing w:before="240" w:after="60"/>
      <w:outlineLvl w:val="8"/>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A5308"/>
    <w:rPr>
      <w:rFonts w:ascii="Times New Roman" w:hAnsi="Times New Roman" w:cs="Times New Roman"/>
      <w:b/>
      <w:bCs/>
      <w:kern w:val="32"/>
      <w:sz w:val="32"/>
      <w:szCs w:val="32"/>
    </w:rPr>
  </w:style>
  <w:style w:type="character" w:customStyle="1" w:styleId="20">
    <w:name w:val="Заголовок 2 Знак"/>
    <w:basedOn w:val="a0"/>
    <w:link w:val="2"/>
    <w:uiPriority w:val="99"/>
    <w:semiHidden/>
    <w:locked/>
    <w:rsid w:val="001A5308"/>
    <w:rPr>
      <w:rFonts w:ascii="Times New Roman" w:hAnsi="Times New Roman" w:cs="Times New Roman"/>
      <w:b/>
      <w:bCs/>
      <w:i/>
      <w:iCs/>
      <w:sz w:val="28"/>
      <w:szCs w:val="28"/>
    </w:rPr>
  </w:style>
  <w:style w:type="character" w:customStyle="1" w:styleId="30">
    <w:name w:val="Заголовок 3 Знак"/>
    <w:basedOn w:val="a0"/>
    <w:link w:val="3"/>
    <w:uiPriority w:val="99"/>
    <w:semiHidden/>
    <w:locked/>
    <w:rsid w:val="001A5308"/>
    <w:rPr>
      <w:rFonts w:ascii="Times New Roman" w:hAnsi="Times New Roman" w:cs="Times New Roman"/>
      <w:b/>
      <w:bCs/>
      <w:sz w:val="26"/>
      <w:szCs w:val="26"/>
    </w:rPr>
  </w:style>
  <w:style w:type="character" w:customStyle="1" w:styleId="40">
    <w:name w:val="Заголовок 4 Знак"/>
    <w:basedOn w:val="a0"/>
    <w:link w:val="4"/>
    <w:uiPriority w:val="99"/>
    <w:semiHidden/>
    <w:locked/>
    <w:rsid w:val="001A5308"/>
    <w:rPr>
      <w:rFonts w:cs="Times New Roman"/>
      <w:b/>
      <w:bCs/>
      <w:sz w:val="28"/>
      <w:szCs w:val="28"/>
    </w:rPr>
  </w:style>
  <w:style w:type="character" w:customStyle="1" w:styleId="50">
    <w:name w:val="Заголовок 5 Знак"/>
    <w:basedOn w:val="a0"/>
    <w:link w:val="5"/>
    <w:uiPriority w:val="99"/>
    <w:semiHidden/>
    <w:locked/>
    <w:rsid w:val="001A5308"/>
    <w:rPr>
      <w:rFonts w:cs="Times New Roman"/>
      <w:b/>
      <w:bCs/>
      <w:i/>
      <w:iCs/>
      <w:sz w:val="26"/>
      <w:szCs w:val="26"/>
    </w:rPr>
  </w:style>
  <w:style w:type="character" w:customStyle="1" w:styleId="60">
    <w:name w:val="Заголовок 6 Знак"/>
    <w:basedOn w:val="a0"/>
    <w:link w:val="6"/>
    <w:uiPriority w:val="99"/>
    <w:semiHidden/>
    <w:locked/>
    <w:rsid w:val="001A5308"/>
    <w:rPr>
      <w:rFonts w:cs="Times New Roman"/>
      <w:b/>
      <w:bCs/>
    </w:rPr>
  </w:style>
  <w:style w:type="character" w:customStyle="1" w:styleId="70">
    <w:name w:val="Заголовок 7 Знак"/>
    <w:basedOn w:val="a0"/>
    <w:link w:val="7"/>
    <w:uiPriority w:val="99"/>
    <w:semiHidden/>
    <w:locked/>
    <w:rsid w:val="001A5308"/>
    <w:rPr>
      <w:rFonts w:cs="Times New Roman"/>
      <w:sz w:val="24"/>
      <w:szCs w:val="24"/>
    </w:rPr>
  </w:style>
  <w:style w:type="character" w:customStyle="1" w:styleId="80">
    <w:name w:val="Заголовок 8 Знак"/>
    <w:basedOn w:val="a0"/>
    <w:link w:val="8"/>
    <w:uiPriority w:val="99"/>
    <w:semiHidden/>
    <w:locked/>
    <w:rsid w:val="001A5308"/>
    <w:rPr>
      <w:rFonts w:cs="Times New Roman"/>
      <w:i/>
      <w:iCs/>
      <w:sz w:val="24"/>
      <w:szCs w:val="24"/>
    </w:rPr>
  </w:style>
  <w:style w:type="character" w:customStyle="1" w:styleId="90">
    <w:name w:val="Заголовок 9 Знак"/>
    <w:basedOn w:val="a0"/>
    <w:link w:val="9"/>
    <w:uiPriority w:val="99"/>
    <w:semiHidden/>
    <w:locked/>
    <w:rsid w:val="001A5308"/>
    <w:rPr>
      <w:rFonts w:ascii="Times New Roman" w:hAnsi="Times New Roman" w:cs="Times New Roman"/>
    </w:rPr>
  </w:style>
  <w:style w:type="paragraph" w:styleId="a3">
    <w:name w:val="Balloon Text"/>
    <w:basedOn w:val="a"/>
    <w:link w:val="a4"/>
    <w:uiPriority w:val="99"/>
    <w:semiHidden/>
    <w:rsid w:val="00943327"/>
    <w:rPr>
      <w:rFonts w:ascii="Tahoma" w:hAnsi="Tahoma" w:cs="Tahoma"/>
      <w:sz w:val="16"/>
      <w:szCs w:val="16"/>
      <w:lang w:eastAsia="en-US"/>
    </w:rPr>
  </w:style>
  <w:style w:type="character" w:customStyle="1" w:styleId="a4">
    <w:name w:val="Текст выноски Знак"/>
    <w:basedOn w:val="a0"/>
    <w:link w:val="a3"/>
    <w:uiPriority w:val="99"/>
    <w:semiHidden/>
    <w:locked/>
    <w:rsid w:val="00943327"/>
    <w:rPr>
      <w:rFonts w:ascii="Tahoma" w:hAnsi="Tahoma" w:cs="Tahoma"/>
      <w:sz w:val="16"/>
      <w:szCs w:val="16"/>
    </w:rPr>
  </w:style>
  <w:style w:type="paragraph" w:styleId="a5">
    <w:name w:val="header"/>
    <w:basedOn w:val="a"/>
    <w:link w:val="a6"/>
    <w:uiPriority w:val="99"/>
    <w:rsid w:val="001A5308"/>
    <w:pPr>
      <w:tabs>
        <w:tab w:val="center" w:pos="4677"/>
        <w:tab w:val="right" w:pos="9355"/>
      </w:tabs>
    </w:pPr>
    <w:rPr>
      <w:lang w:eastAsia="en-US"/>
    </w:rPr>
  </w:style>
  <w:style w:type="character" w:customStyle="1" w:styleId="a6">
    <w:name w:val="Верхний колонтитул Знак"/>
    <w:basedOn w:val="a0"/>
    <w:link w:val="a5"/>
    <w:uiPriority w:val="99"/>
    <w:locked/>
    <w:rsid w:val="001A5308"/>
    <w:rPr>
      <w:rFonts w:cs="Times New Roman"/>
    </w:rPr>
  </w:style>
  <w:style w:type="paragraph" w:styleId="a7">
    <w:name w:val="footer"/>
    <w:basedOn w:val="a"/>
    <w:link w:val="a8"/>
    <w:uiPriority w:val="99"/>
    <w:rsid w:val="001A5308"/>
    <w:pPr>
      <w:tabs>
        <w:tab w:val="center" w:pos="4677"/>
        <w:tab w:val="right" w:pos="9355"/>
      </w:tabs>
    </w:pPr>
    <w:rPr>
      <w:lang w:eastAsia="en-US"/>
    </w:rPr>
  </w:style>
  <w:style w:type="character" w:customStyle="1" w:styleId="a8">
    <w:name w:val="Нижний колонтитул Знак"/>
    <w:basedOn w:val="a0"/>
    <w:link w:val="a7"/>
    <w:uiPriority w:val="99"/>
    <w:locked/>
    <w:rsid w:val="001A5308"/>
    <w:rPr>
      <w:rFonts w:cs="Times New Roman"/>
    </w:rPr>
  </w:style>
  <w:style w:type="table" w:styleId="a9">
    <w:name w:val="Table Grid"/>
    <w:basedOn w:val="a1"/>
    <w:uiPriority w:val="99"/>
    <w:rsid w:val="001A530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
    <w:next w:val="a"/>
    <w:link w:val="ab"/>
    <w:uiPriority w:val="99"/>
    <w:qFormat/>
    <w:rsid w:val="001A5308"/>
    <w:pPr>
      <w:spacing w:before="240" w:after="60"/>
      <w:jc w:val="center"/>
      <w:outlineLvl w:val="0"/>
    </w:pPr>
    <w:rPr>
      <w:b/>
      <w:bCs/>
      <w:kern w:val="28"/>
      <w:sz w:val="32"/>
      <w:szCs w:val="32"/>
      <w:lang w:eastAsia="en-US"/>
    </w:rPr>
  </w:style>
  <w:style w:type="character" w:customStyle="1" w:styleId="ab">
    <w:name w:val="Название Знак"/>
    <w:basedOn w:val="a0"/>
    <w:link w:val="aa"/>
    <w:uiPriority w:val="99"/>
    <w:locked/>
    <w:rsid w:val="001A5308"/>
    <w:rPr>
      <w:rFonts w:ascii="Times New Roman" w:hAnsi="Times New Roman" w:cs="Times New Roman"/>
      <w:b/>
      <w:bCs/>
      <w:kern w:val="28"/>
      <w:sz w:val="32"/>
      <w:szCs w:val="32"/>
    </w:rPr>
  </w:style>
  <w:style w:type="paragraph" w:styleId="ac">
    <w:name w:val="Subtitle"/>
    <w:basedOn w:val="a"/>
    <w:next w:val="a"/>
    <w:link w:val="ad"/>
    <w:uiPriority w:val="99"/>
    <w:qFormat/>
    <w:rsid w:val="001A5308"/>
    <w:pPr>
      <w:spacing w:after="60"/>
      <w:jc w:val="center"/>
      <w:outlineLvl w:val="1"/>
    </w:pPr>
    <w:rPr>
      <w:lang w:eastAsia="en-US"/>
    </w:rPr>
  </w:style>
  <w:style w:type="character" w:customStyle="1" w:styleId="ad">
    <w:name w:val="Подзаголовок Знак"/>
    <w:basedOn w:val="a0"/>
    <w:link w:val="ac"/>
    <w:uiPriority w:val="99"/>
    <w:locked/>
    <w:rsid w:val="001A5308"/>
    <w:rPr>
      <w:rFonts w:ascii="Times New Roman" w:hAnsi="Times New Roman" w:cs="Times New Roman"/>
      <w:sz w:val="24"/>
      <w:szCs w:val="24"/>
    </w:rPr>
  </w:style>
  <w:style w:type="character" w:styleId="ae">
    <w:name w:val="Strong"/>
    <w:basedOn w:val="a0"/>
    <w:uiPriority w:val="99"/>
    <w:qFormat/>
    <w:rsid w:val="001A5308"/>
    <w:rPr>
      <w:rFonts w:cs="Times New Roman"/>
      <w:b/>
      <w:bCs/>
    </w:rPr>
  </w:style>
  <w:style w:type="character" w:styleId="af">
    <w:name w:val="Emphasis"/>
    <w:basedOn w:val="a0"/>
    <w:uiPriority w:val="99"/>
    <w:qFormat/>
    <w:rsid w:val="001A5308"/>
    <w:rPr>
      <w:rFonts w:ascii="Times New Roman" w:hAnsi="Times New Roman" w:cs="Times New Roman"/>
      <w:b/>
      <w:i/>
      <w:iCs/>
    </w:rPr>
  </w:style>
  <w:style w:type="paragraph" w:styleId="af0">
    <w:name w:val="No Spacing"/>
    <w:basedOn w:val="a"/>
    <w:uiPriority w:val="99"/>
    <w:qFormat/>
    <w:rsid w:val="001A5308"/>
    <w:rPr>
      <w:szCs w:val="32"/>
      <w:lang w:eastAsia="en-US"/>
    </w:rPr>
  </w:style>
  <w:style w:type="paragraph" w:styleId="af1">
    <w:name w:val="List Paragraph"/>
    <w:basedOn w:val="a"/>
    <w:uiPriority w:val="99"/>
    <w:qFormat/>
    <w:rsid w:val="001A5308"/>
    <w:pPr>
      <w:ind w:left="720"/>
      <w:contextualSpacing/>
    </w:pPr>
    <w:rPr>
      <w:lang w:eastAsia="en-US"/>
    </w:rPr>
  </w:style>
  <w:style w:type="paragraph" w:styleId="21">
    <w:name w:val="Quote"/>
    <w:basedOn w:val="a"/>
    <w:next w:val="a"/>
    <w:link w:val="22"/>
    <w:uiPriority w:val="99"/>
    <w:qFormat/>
    <w:rsid w:val="001A5308"/>
    <w:rPr>
      <w:i/>
      <w:lang w:eastAsia="en-US"/>
    </w:rPr>
  </w:style>
  <w:style w:type="character" w:customStyle="1" w:styleId="22">
    <w:name w:val="Цитата 2 Знак"/>
    <w:basedOn w:val="a0"/>
    <w:link w:val="21"/>
    <w:uiPriority w:val="99"/>
    <w:locked/>
    <w:rsid w:val="001A5308"/>
    <w:rPr>
      <w:rFonts w:cs="Times New Roman"/>
      <w:i/>
      <w:sz w:val="24"/>
      <w:szCs w:val="24"/>
    </w:rPr>
  </w:style>
  <w:style w:type="paragraph" w:styleId="af2">
    <w:name w:val="Intense Quote"/>
    <w:basedOn w:val="a"/>
    <w:next w:val="a"/>
    <w:link w:val="af3"/>
    <w:uiPriority w:val="99"/>
    <w:qFormat/>
    <w:rsid w:val="001A5308"/>
    <w:pPr>
      <w:ind w:left="720" w:right="720"/>
    </w:pPr>
    <w:rPr>
      <w:b/>
      <w:i/>
      <w:szCs w:val="22"/>
      <w:lang w:eastAsia="en-US"/>
    </w:rPr>
  </w:style>
  <w:style w:type="character" w:customStyle="1" w:styleId="af3">
    <w:name w:val="Выделенная цитата Знак"/>
    <w:basedOn w:val="a0"/>
    <w:link w:val="af2"/>
    <w:uiPriority w:val="99"/>
    <w:locked/>
    <w:rsid w:val="001A5308"/>
    <w:rPr>
      <w:rFonts w:cs="Times New Roman"/>
      <w:b/>
      <w:i/>
      <w:sz w:val="24"/>
    </w:rPr>
  </w:style>
  <w:style w:type="character" w:styleId="af4">
    <w:name w:val="Subtle Emphasis"/>
    <w:basedOn w:val="a0"/>
    <w:uiPriority w:val="99"/>
    <w:qFormat/>
    <w:rsid w:val="001A5308"/>
    <w:rPr>
      <w:rFonts w:cs="Times New Roman"/>
      <w:i/>
      <w:color w:val="5A5A5A"/>
    </w:rPr>
  </w:style>
  <w:style w:type="character" w:styleId="af5">
    <w:name w:val="Intense Emphasis"/>
    <w:basedOn w:val="a0"/>
    <w:uiPriority w:val="99"/>
    <w:qFormat/>
    <w:rsid w:val="001A5308"/>
    <w:rPr>
      <w:rFonts w:cs="Times New Roman"/>
      <w:b/>
      <w:i/>
      <w:sz w:val="24"/>
      <w:szCs w:val="24"/>
      <w:u w:val="single"/>
    </w:rPr>
  </w:style>
  <w:style w:type="character" w:styleId="af6">
    <w:name w:val="Subtle Reference"/>
    <w:basedOn w:val="a0"/>
    <w:uiPriority w:val="99"/>
    <w:qFormat/>
    <w:rsid w:val="001A5308"/>
    <w:rPr>
      <w:rFonts w:cs="Times New Roman"/>
      <w:sz w:val="24"/>
      <w:szCs w:val="24"/>
      <w:u w:val="single"/>
    </w:rPr>
  </w:style>
  <w:style w:type="character" w:styleId="af7">
    <w:name w:val="Intense Reference"/>
    <w:basedOn w:val="a0"/>
    <w:uiPriority w:val="99"/>
    <w:qFormat/>
    <w:rsid w:val="001A5308"/>
    <w:rPr>
      <w:rFonts w:cs="Times New Roman"/>
      <w:b/>
      <w:sz w:val="24"/>
      <w:u w:val="single"/>
    </w:rPr>
  </w:style>
  <w:style w:type="character" w:styleId="af8">
    <w:name w:val="Book Title"/>
    <w:basedOn w:val="a0"/>
    <w:uiPriority w:val="99"/>
    <w:qFormat/>
    <w:rsid w:val="001A5308"/>
    <w:rPr>
      <w:rFonts w:ascii="Times New Roman" w:hAnsi="Times New Roman" w:cs="Times New Roman"/>
      <w:b/>
      <w:i/>
      <w:sz w:val="24"/>
      <w:szCs w:val="24"/>
    </w:rPr>
  </w:style>
  <w:style w:type="paragraph" w:styleId="af9">
    <w:name w:val="TOC Heading"/>
    <w:basedOn w:val="1"/>
    <w:next w:val="a"/>
    <w:uiPriority w:val="99"/>
    <w:qFormat/>
    <w:rsid w:val="001A5308"/>
    <w:pPr>
      <w:outlineLvl w:val="9"/>
    </w:pPr>
  </w:style>
  <w:style w:type="paragraph" w:styleId="afa">
    <w:name w:val="Normal (Web)"/>
    <w:basedOn w:val="a"/>
    <w:uiPriority w:val="99"/>
    <w:rsid w:val="00C40DE8"/>
    <w:pPr>
      <w:spacing w:before="100" w:beforeAutospacing="1" w:after="100" w:afterAutospacing="1"/>
    </w:pPr>
  </w:style>
  <w:style w:type="paragraph" w:customStyle="1" w:styleId="iniiaiieoaeno21">
    <w:name w:val="iniiaiieoaeno21"/>
    <w:basedOn w:val="a"/>
    <w:uiPriority w:val="99"/>
    <w:rsid w:val="00C40DE8"/>
    <w:pPr>
      <w:spacing w:before="100" w:beforeAutospacing="1" w:after="100" w:afterAutospacing="1"/>
    </w:pPr>
  </w:style>
  <w:style w:type="paragraph" w:customStyle="1" w:styleId="afb">
    <w:name w:val="Прижатый влево"/>
    <w:basedOn w:val="a"/>
    <w:next w:val="a"/>
    <w:uiPriority w:val="99"/>
    <w:rsid w:val="00C40DE8"/>
    <w:pPr>
      <w:suppressAutoHyphens/>
      <w:autoSpaceDE w:val="0"/>
    </w:pPr>
    <w:rPr>
      <w:rFonts w:ascii="Arial" w:hAnsi="Arial" w:cs="Arial"/>
      <w:lang w:eastAsia="zh-CN"/>
    </w:rPr>
  </w:style>
  <w:style w:type="character" w:styleId="afc">
    <w:name w:val="page number"/>
    <w:basedOn w:val="a0"/>
    <w:uiPriority w:val="99"/>
    <w:rsid w:val="00C40DE8"/>
    <w:rPr>
      <w:rFonts w:cs="Times New Roman"/>
    </w:rPr>
  </w:style>
  <w:style w:type="character" w:styleId="afd">
    <w:name w:val="annotation reference"/>
    <w:basedOn w:val="a0"/>
    <w:uiPriority w:val="99"/>
    <w:semiHidden/>
    <w:locked/>
    <w:rsid w:val="007525C9"/>
    <w:rPr>
      <w:rFonts w:cs="Times New Roman"/>
      <w:sz w:val="16"/>
      <w:szCs w:val="16"/>
    </w:rPr>
  </w:style>
  <w:style w:type="paragraph" w:styleId="afe">
    <w:name w:val="annotation text"/>
    <w:basedOn w:val="a"/>
    <w:link w:val="aff"/>
    <w:uiPriority w:val="99"/>
    <w:semiHidden/>
    <w:locked/>
    <w:rsid w:val="007525C9"/>
    <w:rPr>
      <w:sz w:val="20"/>
      <w:szCs w:val="20"/>
    </w:rPr>
  </w:style>
  <w:style w:type="character" w:customStyle="1" w:styleId="aff">
    <w:name w:val="Текст примечания Знак"/>
    <w:basedOn w:val="a0"/>
    <w:link w:val="afe"/>
    <w:uiPriority w:val="99"/>
    <w:semiHidden/>
    <w:locked/>
    <w:rsid w:val="007525C9"/>
    <w:rPr>
      <w:rFonts w:cs="Times New Roman"/>
      <w:sz w:val="20"/>
      <w:szCs w:val="20"/>
    </w:rPr>
  </w:style>
  <w:style w:type="paragraph" w:styleId="aff0">
    <w:name w:val="annotation subject"/>
    <w:basedOn w:val="afe"/>
    <w:next w:val="afe"/>
    <w:link w:val="aff1"/>
    <w:uiPriority w:val="99"/>
    <w:semiHidden/>
    <w:locked/>
    <w:rsid w:val="007525C9"/>
    <w:rPr>
      <w:b/>
      <w:bCs/>
    </w:rPr>
  </w:style>
  <w:style w:type="character" w:customStyle="1" w:styleId="aff1">
    <w:name w:val="Тема примечания Знак"/>
    <w:basedOn w:val="aff"/>
    <w:link w:val="aff0"/>
    <w:uiPriority w:val="99"/>
    <w:semiHidden/>
    <w:locked/>
    <w:rsid w:val="007525C9"/>
    <w:rPr>
      <w:rFonts w:cs="Times New Roman"/>
      <w:b/>
      <w:bCs/>
      <w:sz w:val="20"/>
      <w:szCs w:val="20"/>
    </w:rPr>
  </w:style>
  <w:style w:type="character" w:styleId="aff2">
    <w:name w:val="Hyperlink"/>
    <w:basedOn w:val="a0"/>
    <w:uiPriority w:val="99"/>
    <w:locked/>
    <w:rsid w:val="00744009"/>
    <w:rPr>
      <w:rFonts w:cs="Times New Roman"/>
      <w:color w:val="0000FF"/>
      <w:u w:val="single"/>
    </w:rPr>
  </w:style>
  <w:style w:type="paragraph" w:customStyle="1" w:styleId="Default">
    <w:name w:val="Default"/>
    <w:uiPriority w:val="99"/>
    <w:rsid w:val="00D2335C"/>
    <w:pPr>
      <w:autoSpaceDE w:val="0"/>
      <w:autoSpaceDN w:val="0"/>
      <w:adjustRightInd w:val="0"/>
    </w:pPr>
    <w:rPr>
      <w:color w:val="000000"/>
      <w:sz w:val="24"/>
      <w:szCs w:val="24"/>
    </w:rPr>
  </w:style>
  <w:style w:type="paragraph" w:customStyle="1" w:styleId="ConsPlusNonformat">
    <w:name w:val="ConsPlusNonformat"/>
    <w:uiPriority w:val="99"/>
    <w:rsid w:val="000D3BC1"/>
    <w:pPr>
      <w:widowControl w:val="0"/>
      <w:autoSpaceDE w:val="0"/>
      <w:autoSpaceDN w:val="0"/>
      <w:adjustRightInd w:val="0"/>
    </w:pPr>
    <w:rPr>
      <w:rFonts w:ascii="Courier New" w:hAnsi="Courier New" w:cs="Courier New"/>
      <w:sz w:val="20"/>
      <w:szCs w:val="20"/>
    </w:rPr>
  </w:style>
  <w:style w:type="character" w:customStyle="1" w:styleId="blk">
    <w:name w:val="blk"/>
    <w:basedOn w:val="a0"/>
    <w:uiPriority w:val="99"/>
    <w:rsid w:val="0027127D"/>
    <w:rPr>
      <w:rFonts w:cs="Times New Roman"/>
    </w:rPr>
  </w:style>
  <w:style w:type="paragraph" w:customStyle="1" w:styleId="ConsPlusNormal">
    <w:name w:val="ConsPlusNormal"/>
    <w:link w:val="ConsPlusNormal0"/>
    <w:uiPriority w:val="99"/>
    <w:rsid w:val="003D1C53"/>
    <w:pPr>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3D1C53"/>
    <w:rPr>
      <w:rFonts w:ascii="Arial" w:hAnsi="Arial"/>
      <w:sz w:val="22"/>
      <w:lang w:val="ru-RU" w:eastAsia="ru-RU"/>
    </w:rPr>
  </w:style>
  <w:style w:type="character" w:customStyle="1" w:styleId="fio3">
    <w:name w:val="fio3"/>
    <w:basedOn w:val="a0"/>
    <w:uiPriority w:val="99"/>
    <w:rsid w:val="00941DCD"/>
    <w:rPr>
      <w:rFonts w:cs="Times New Roman"/>
    </w:rPr>
  </w:style>
  <w:style w:type="paragraph" w:customStyle="1" w:styleId="11">
    <w:name w:val="Абзац списка11"/>
    <w:basedOn w:val="a"/>
    <w:uiPriority w:val="99"/>
    <w:rsid w:val="00920142"/>
    <w:pPr>
      <w:spacing w:after="200" w:line="276" w:lineRule="auto"/>
      <w:ind w:left="720"/>
      <w:contextualSpacing/>
    </w:pPr>
    <w:rPr>
      <w:rFonts w:ascii="Calibri" w:hAnsi="Calibri"/>
      <w:sz w:val="22"/>
      <w:szCs w:val="22"/>
      <w:lang w:eastAsia="en-US"/>
    </w:rPr>
  </w:style>
  <w:style w:type="character" w:customStyle="1" w:styleId="spellchecker-word-highlight">
    <w:name w:val="spellchecker-word-highlight"/>
    <w:basedOn w:val="a0"/>
    <w:uiPriority w:val="99"/>
    <w:rsid w:val="0047431B"/>
    <w:rPr>
      <w:rFonts w:cs="Times New Roman"/>
    </w:rPr>
  </w:style>
  <w:style w:type="paragraph" w:customStyle="1" w:styleId="aff3">
    <w:name w:val="Нормальный (таблица)"/>
    <w:basedOn w:val="a"/>
    <w:next w:val="a"/>
    <w:uiPriority w:val="99"/>
    <w:rsid w:val="00CB1668"/>
    <w:pPr>
      <w:autoSpaceDE w:val="0"/>
      <w:autoSpaceDN w:val="0"/>
      <w:adjustRightInd w:val="0"/>
      <w:jc w:val="both"/>
    </w:pPr>
    <w:rPr>
      <w:rFonts w:ascii="Arial" w:hAnsi="Arial"/>
    </w:rPr>
  </w:style>
  <w:style w:type="paragraph" w:styleId="aff4">
    <w:name w:val="Normal Indent"/>
    <w:basedOn w:val="a"/>
    <w:uiPriority w:val="99"/>
    <w:locked/>
    <w:rsid w:val="00CB1668"/>
    <w:pPr>
      <w:widowControl w:val="0"/>
      <w:spacing w:line="360" w:lineRule="auto"/>
      <w:ind w:firstLine="851"/>
      <w:jc w:val="both"/>
    </w:pPr>
    <w:rPr>
      <w:rFonts w:cs="Arial"/>
      <w:kern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367491">
      <w:marLeft w:val="0"/>
      <w:marRight w:val="0"/>
      <w:marTop w:val="0"/>
      <w:marBottom w:val="0"/>
      <w:divBdr>
        <w:top w:val="none" w:sz="0" w:space="0" w:color="auto"/>
        <w:left w:val="none" w:sz="0" w:space="0" w:color="auto"/>
        <w:bottom w:val="none" w:sz="0" w:space="0" w:color="auto"/>
        <w:right w:val="none" w:sz="0" w:space="0" w:color="auto"/>
      </w:divBdr>
    </w:div>
    <w:div w:id="10973674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st-ilimsky--irk.sudrf.ru/modules.php?name=sud_delo&amp;srv_num=1&amp;name_op=doc&amp;number=56041437&amp;delo_id=1540006&amp;new=0&amp;text_number=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krk.ust-ilimsk.ru/" TargetMode="External"/><Relationship Id="rId5" Type="http://schemas.openxmlformats.org/officeDocument/2006/relationships/webSettings" Target="webSettings.xml"/><Relationship Id="rId10" Type="http://schemas.openxmlformats.org/officeDocument/2006/relationships/hyperlink" Target="garantF1://12012604.21703" TargetMode="External"/><Relationship Id="rId4" Type="http://schemas.openxmlformats.org/officeDocument/2006/relationships/settings" Target="settings.xml"/><Relationship Id="rId9" Type="http://schemas.openxmlformats.org/officeDocument/2006/relationships/hyperlink" Target="consultantplus://offline/ref=10B9CE57A44248F0BA4FC94D27543AC11242EE96BD8C8C2CA41E4DF6B8B0CB43625CD46C009FA83C6EE9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3247</TotalTime>
  <Pages>23</Pages>
  <Words>11589</Words>
  <Characters>66062</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77497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Блинова Наталья Александровна</dc:creator>
  <cp:keywords/>
  <dc:description/>
  <cp:lastModifiedBy>Блинова Наталья Александровна</cp:lastModifiedBy>
  <cp:revision>159</cp:revision>
  <cp:lastPrinted>2018-02-26T04:02:00Z</cp:lastPrinted>
  <dcterms:created xsi:type="dcterms:W3CDTF">2017-02-26T15:24:00Z</dcterms:created>
  <dcterms:modified xsi:type="dcterms:W3CDTF">2018-02-26T04:03:00Z</dcterms:modified>
</cp:coreProperties>
</file>