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FE" w:rsidRDefault="006C4BFE" w:rsidP="00C40DE8">
      <w:r>
        <w:t xml:space="preserve">   </w:t>
      </w:r>
    </w:p>
    <w:p w:rsidR="006C4BFE" w:rsidRDefault="006C4BFE" w:rsidP="00C40DE8">
      <w: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6C4BFE" w:rsidTr="00CF34E6">
        <w:trPr>
          <w:trHeight w:hRule="exact" w:val="1258"/>
        </w:trPr>
        <w:tc>
          <w:tcPr>
            <w:tcW w:w="9571" w:type="dxa"/>
          </w:tcPr>
          <w:p w:rsidR="006C4BFE" w:rsidRPr="00134AD4" w:rsidRDefault="006C4BFE" w:rsidP="00CF34E6">
            <w:pPr>
              <w:jc w:val="center"/>
              <w:rPr>
                <w:caps/>
              </w:rPr>
            </w:pPr>
            <w:r>
              <w:t xml:space="preserve">  </w:t>
            </w:r>
            <w:r>
              <w:rPr>
                <w:noProof/>
              </w:rPr>
            </w:r>
            <w:r w:rsidRPr="00FA7DE7">
              <w:rPr>
                <w:noProof/>
              </w:rPr>
              <w:pict>
                <v:group id="Group 2" o:spid="_x0000_s1026" style="width:42.2pt;height:52.6pt;mso-position-horizontal-relative:char;mso-position-vertical-relative:line" coordorigin="21,-2" coordsize="4252,5296">
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anchorlock/>
                </v:group>
              </w:pict>
            </w:r>
          </w:p>
        </w:tc>
      </w:tr>
      <w:tr w:rsidR="006C4BFE" w:rsidTr="00CF34E6">
        <w:tc>
          <w:tcPr>
            <w:tcW w:w="9571" w:type="dxa"/>
          </w:tcPr>
          <w:p w:rsidR="006C4BFE" w:rsidRPr="00134AD4" w:rsidRDefault="006C4BFE" w:rsidP="00CF34E6">
            <w:pPr>
              <w:jc w:val="center"/>
              <w:rPr>
                <w:b/>
                <w:caps/>
                <w:sz w:val="28"/>
                <w:szCs w:val="28"/>
              </w:rPr>
            </w:pPr>
            <w:r w:rsidRPr="00134AD4">
              <w:rPr>
                <w:b/>
                <w:caps/>
                <w:sz w:val="28"/>
                <w:szCs w:val="28"/>
              </w:rPr>
              <w:t>Контрольно-ревизионная комиссия</w:t>
            </w:r>
          </w:p>
          <w:p w:rsidR="006C4BFE" w:rsidRPr="00134AD4" w:rsidRDefault="006C4BFE" w:rsidP="00CF34E6">
            <w:pPr>
              <w:jc w:val="center"/>
              <w:rPr>
                <w:b/>
                <w:caps/>
                <w:sz w:val="28"/>
                <w:szCs w:val="28"/>
              </w:rPr>
            </w:pPr>
            <w:r w:rsidRPr="00134AD4">
              <w:rPr>
                <w:b/>
                <w:caps/>
                <w:sz w:val="28"/>
                <w:szCs w:val="28"/>
              </w:rPr>
              <w:t>города Усть-Илимска</w:t>
            </w:r>
          </w:p>
          <w:p w:rsidR="006C4BFE" w:rsidRPr="00134AD4" w:rsidRDefault="006C4BFE" w:rsidP="00CF34E6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</w:tbl>
    <w:p w:rsidR="006C4BFE" w:rsidRDefault="006C4BFE" w:rsidP="005C419B">
      <w:r>
        <w:t xml:space="preserve"> </w:t>
      </w:r>
    </w:p>
    <w:p w:rsidR="006C4BFE" w:rsidRDefault="006C4BFE" w:rsidP="005C419B">
      <w:r>
        <w:t xml:space="preserve"> </w:t>
      </w:r>
    </w:p>
    <w:p w:rsidR="006C4BFE" w:rsidRDefault="006C4BFE" w:rsidP="005C419B"/>
    <w:p w:rsidR="006C4BFE" w:rsidRDefault="006C4BFE" w:rsidP="005C419B">
      <w:pPr>
        <w:jc w:val="center"/>
      </w:pPr>
      <w:r>
        <w:t>ОТЧЕТ О РАБОТЕ</w:t>
      </w:r>
    </w:p>
    <w:p w:rsidR="006C4BFE" w:rsidRDefault="006C4BFE" w:rsidP="005C419B">
      <w:pPr>
        <w:jc w:val="center"/>
      </w:pPr>
      <w:r>
        <w:t>КОНТРОЛЬНО-РЕВИЗИОННОЙ КОМИССИИ</w:t>
      </w:r>
    </w:p>
    <w:p w:rsidR="006C4BFE" w:rsidRDefault="006C4BFE" w:rsidP="005C419B">
      <w:pPr>
        <w:jc w:val="center"/>
      </w:pPr>
      <w:r>
        <w:t>ГОРОДА УСТЬ-ИЛИМСКА ЗА 2020  ГОД</w:t>
      </w:r>
    </w:p>
    <w:p w:rsidR="006C4BFE" w:rsidRDefault="006C4BFE" w:rsidP="005C419B">
      <w:pPr>
        <w:jc w:val="center"/>
      </w:pPr>
    </w:p>
    <w:p w:rsidR="006C4BFE" w:rsidRDefault="006C4BFE" w:rsidP="005C419B">
      <w:pPr>
        <w:jc w:val="center"/>
      </w:pPr>
    </w:p>
    <w:p w:rsidR="006C4BFE" w:rsidRDefault="006C4BFE" w:rsidP="005C419B">
      <w:r w:rsidRPr="00806AEA">
        <w:t>г. Усть-Илимск                                                                                                   29 января 2021 года</w:t>
      </w:r>
      <w:r>
        <w:t xml:space="preserve"> </w:t>
      </w:r>
    </w:p>
    <w:p w:rsidR="006C4BFE" w:rsidRDefault="006C4BFE" w:rsidP="005C419B">
      <w:pPr>
        <w:jc w:val="center"/>
      </w:pP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</w:pPr>
    </w:p>
    <w:p w:rsidR="006C4BFE" w:rsidRPr="00271BFE" w:rsidRDefault="006C4BFE" w:rsidP="005C419B">
      <w:pPr>
        <w:autoSpaceDE w:val="0"/>
        <w:autoSpaceDN w:val="0"/>
        <w:adjustRightInd w:val="0"/>
        <w:ind w:firstLine="709"/>
        <w:jc w:val="both"/>
      </w:pPr>
      <w:r w:rsidRPr="00271BFE">
        <w:t>Контрольно-ревизионная комиссия города Усть-Илимска (далее – КРК города) является постоянно действующим органом внешнего муниципального финансового контроля, образуемым Городской Думой города Усть-Илимска, и подотчетным ей. КРК города обладает организационной и функциональной независимостью и осуществляет свою деятельность самостоятельно.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  <w:rPr>
          <w:rStyle w:val="Strong"/>
          <w:b w:val="0"/>
        </w:rPr>
      </w:pPr>
      <w:r w:rsidRPr="00271BFE">
        <w:t xml:space="preserve">Полномочия КРК города определяются Бюджетным кодексом Российской Федерации (далее – БК РФ),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а также </w:t>
      </w:r>
      <w:r w:rsidRPr="00271BFE">
        <w:rPr>
          <w:rStyle w:val="Strong"/>
          <w:b w:val="0"/>
        </w:rPr>
        <w:t>Положением о Контрольно-ревизионной комиссии города Усть-Илимска, утверждённым решением Городской Думы города Усть-Илимска от 23 марта 2011 года № 25/144</w:t>
      </w:r>
      <w:r>
        <w:rPr>
          <w:rStyle w:val="Strong"/>
          <w:b w:val="0"/>
        </w:rPr>
        <w:t xml:space="preserve"> (с изменениями)</w:t>
      </w:r>
      <w:r w:rsidRPr="00271BFE">
        <w:rPr>
          <w:rStyle w:val="Strong"/>
          <w:b w:val="0"/>
        </w:rPr>
        <w:t>.</w:t>
      </w:r>
    </w:p>
    <w:p w:rsidR="006C4BFE" w:rsidRDefault="006C4BFE" w:rsidP="004F59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rStyle w:val="Strong"/>
          <w:b w:val="0"/>
        </w:rPr>
        <w:t>В соответствии со статьей 19</w:t>
      </w:r>
      <w:r w:rsidRPr="004F59F3">
        <w:t xml:space="preserve"> </w:t>
      </w:r>
      <w:r w:rsidRPr="00271BFE">
        <w:t>Федеральн</w:t>
      </w:r>
      <w:r>
        <w:t>ого</w:t>
      </w:r>
      <w:r w:rsidRPr="00271BFE">
        <w:t xml:space="preserve"> закон</w:t>
      </w:r>
      <w:r>
        <w:t>а</w:t>
      </w:r>
      <w:r w:rsidRPr="00271BFE">
        <w:t xml:space="preserve"> от 7 февраля 2011 года № 6-ФЗ «Об общих принципах организации и деятельности контрольно-счетных органов субъектов Российской Федераци</w:t>
      </w:r>
      <w:r>
        <w:t>и и муниципальных образований»,</w:t>
      </w:r>
      <w:r w:rsidRPr="00B16577">
        <w:t xml:space="preserve"> </w:t>
      </w:r>
      <w:r>
        <w:rPr>
          <w:rStyle w:val="Strong"/>
          <w:b w:val="0"/>
        </w:rPr>
        <w:t xml:space="preserve">пунктом 74 Положения о Контрольно-ревизионной комиссии города Усть-Илимска КРК города </w:t>
      </w:r>
      <w:r w:rsidRPr="005B79DC">
        <w:rPr>
          <w:color w:val="000000"/>
        </w:rPr>
        <w:t>ежегодно подготавливает отчет о своей деятельности, который направляется на рассмотрение в Городскую Думу не позднее 1 марта года, следующего за отчетным.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rStyle w:val="Strong"/>
          <w:b w:val="0"/>
        </w:rPr>
        <w:t xml:space="preserve">КРК города </w:t>
      </w:r>
      <w:r>
        <w:rPr>
          <w:color w:val="000000"/>
          <w:sz w:val="23"/>
          <w:szCs w:val="23"/>
        </w:rPr>
        <w:t>осуществляет свою деятельность на основе годового плана, который разрабатывается и утверждается КРК города самостоятельно с учетом</w:t>
      </w:r>
      <w:r w:rsidRPr="003406DD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результатов проведенных контрольных и экспертно-аналитических мероприятий, а также на основании поручений Городской Думы, предложений и запросов мэра города Усть-Илимска, а также по запросам правоохранительных и надзорных органов, Контрольно-счетной палаты Иркутской области. 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 2020 год в КРК города поступило 6 поручений и запросов (предложений, обращений) на проведение контрольных и экспертно-аналитических мероприятий, в том числе от: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Городской Думы города Усть-Илимска – 4;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мэра города Усть-Илимска – 1;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Отдела в г. Усть-Илимске УФСБ России по Иркутской области – 1.</w:t>
      </w:r>
    </w:p>
    <w:p w:rsidR="006C4BFE" w:rsidRDefault="006C4BFE" w:rsidP="004F59F3">
      <w:pPr>
        <w:autoSpaceDE w:val="0"/>
        <w:autoSpaceDN w:val="0"/>
        <w:adjustRightInd w:val="0"/>
        <w:ind w:firstLine="709"/>
        <w:jc w:val="both"/>
      </w:pPr>
      <w:r>
        <w:t xml:space="preserve">Настоящий отчет содержит обобщенную </w:t>
      </w:r>
      <w:r w:rsidRPr="00C90A79">
        <w:t xml:space="preserve">информацию </w:t>
      </w:r>
      <w:r>
        <w:t>о результатах</w:t>
      </w:r>
      <w:r w:rsidRPr="00C90A79">
        <w:t xml:space="preserve"> проведенных контрольных и экспертно-аналитических мероприятий</w:t>
      </w:r>
      <w:r>
        <w:t>, рекомендациях и предложениях по результатам деятельности</w:t>
      </w:r>
      <w:r w:rsidRPr="00C90A79">
        <w:t xml:space="preserve"> и является одной из форм реализации принципа</w:t>
      </w:r>
      <w:r>
        <w:t xml:space="preserve"> </w:t>
      </w:r>
      <w:r w:rsidRPr="00C90A79">
        <w:t>гласности деятельности контрольно-счетного органа.</w:t>
      </w:r>
    </w:p>
    <w:p w:rsidR="006C4BFE" w:rsidRPr="007760A3" w:rsidRDefault="006C4BFE" w:rsidP="005C419B">
      <w:pPr>
        <w:ind w:firstLine="708"/>
        <w:jc w:val="both"/>
      </w:pPr>
      <w:r w:rsidRPr="00806AEA">
        <w:t xml:space="preserve">Результаты работы КРК города за 2020 год рассмотрены на заседании Коллегии КРК </w:t>
      </w:r>
      <w:r w:rsidRPr="0087341A">
        <w:t>города (протокол от 29.01.2021 г. № 02-04/1).</w:t>
      </w:r>
    </w:p>
    <w:p w:rsidR="006C4BFE" w:rsidRDefault="006C4BFE" w:rsidP="005C419B">
      <w:pPr>
        <w:pStyle w:val="NormalWeb"/>
        <w:spacing w:before="0" w:beforeAutospacing="0" w:after="0" w:afterAutospacing="0"/>
        <w:ind w:firstLine="709"/>
        <w:jc w:val="both"/>
      </w:pPr>
    </w:p>
    <w:p w:rsidR="006C4BFE" w:rsidRPr="00D6063A" w:rsidRDefault="006C4BFE" w:rsidP="005C419B">
      <w:pPr>
        <w:pStyle w:val="NormalWeb"/>
        <w:spacing w:before="0" w:beforeAutospacing="0" w:after="0" w:afterAutospacing="0"/>
        <w:ind w:firstLine="709"/>
        <w:jc w:val="both"/>
      </w:pPr>
      <w:r w:rsidRPr="0076297D">
        <w:t xml:space="preserve">Основные показатели </w:t>
      </w:r>
      <w:r>
        <w:t>деятельности  КРК города за 2020</w:t>
      </w:r>
      <w:r w:rsidRPr="0076297D">
        <w:t xml:space="preserve"> год представлены в таблице</w:t>
      </w:r>
    </w:p>
    <w:p w:rsidR="006C4BFE" w:rsidRPr="00DB20A3" w:rsidRDefault="006C4BFE" w:rsidP="005C419B">
      <w:pPr>
        <w:pStyle w:val="NormalWeb"/>
        <w:spacing w:before="0" w:beforeAutospacing="0" w:after="0" w:afterAutospacing="0"/>
        <w:ind w:firstLine="709"/>
        <w:jc w:val="both"/>
      </w:pPr>
    </w:p>
    <w:tbl>
      <w:tblPr>
        <w:tblW w:w="9854" w:type="dxa"/>
        <w:jc w:val="center"/>
        <w:tblInd w:w="-1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34"/>
        <w:gridCol w:w="1260"/>
        <w:gridCol w:w="1260"/>
      </w:tblGrid>
      <w:tr w:rsidR="006C4BFE" w:rsidRPr="008009D6" w:rsidTr="00D8586A">
        <w:trPr>
          <w:trHeight w:val="597"/>
          <w:jc w:val="center"/>
        </w:trPr>
        <w:tc>
          <w:tcPr>
            <w:tcW w:w="7334" w:type="dxa"/>
            <w:shd w:val="clear" w:color="auto" w:fill="FFFFFF"/>
            <w:vAlign w:val="center"/>
          </w:tcPr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Показатель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Pr="008009D6" w:rsidRDefault="006C4BFE" w:rsidP="00CF34E6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Значение показателя</w:t>
            </w:r>
            <w:r>
              <w:rPr>
                <w:sz w:val="18"/>
                <w:szCs w:val="18"/>
              </w:rPr>
              <w:t xml:space="preserve"> 2020 года</w:t>
            </w:r>
          </w:p>
        </w:tc>
        <w:tc>
          <w:tcPr>
            <w:tcW w:w="1260" w:type="dxa"/>
            <w:shd w:val="clear" w:color="auto" w:fill="FFFFFF"/>
          </w:tcPr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Значение показателя</w:t>
            </w:r>
            <w:r>
              <w:rPr>
                <w:sz w:val="18"/>
                <w:szCs w:val="18"/>
              </w:rPr>
              <w:t xml:space="preserve"> 2019 года</w:t>
            </w:r>
          </w:p>
        </w:tc>
      </w:tr>
      <w:tr w:rsidR="006C4BFE" w:rsidRPr="008009D6" w:rsidTr="00D8586A">
        <w:trPr>
          <w:trHeight w:val="168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Проведено контрольных и экспертно-аналитических мероприятий всего,</w:t>
            </w:r>
          </w:p>
          <w:p w:rsidR="006C4BFE" w:rsidRPr="008009D6" w:rsidRDefault="006C4BFE" w:rsidP="00CF34E6">
            <w:pPr>
              <w:ind w:firstLine="312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из них:</w:t>
            </w:r>
          </w:p>
          <w:p w:rsidR="006C4BFE" w:rsidRPr="008009D6" w:rsidRDefault="006C4BFE" w:rsidP="00CF34E6">
            <w:pPr>
              <w:ind w:firstLine="312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контрольных мероприятий</w:t>
            </w:r>
            <w:r>
              <w:rPr>
                <w:sz w:val="18"/>
                <w:szCs w:val="18"/>
              </w:rPr>
              <w:t xml:space="preserve"> (в том числе внешняя проверка бюджетной отчетности)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экспертно-аналитических мероприятий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6C4BFE" w:rsidRPr="008009D6" w:rsidTr="00D8586A">
        <w:trPr>
          <w:trHeight w:val="707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Количество объектов проведенных контрольных и экспертно-аналитических мероприятий, всего,</w:t>
            </w:r>
          </w:p>
          <w:p w:rsidR="006C4BFE" w:rsidRPr="008009D6" w:rsidRDefault="006C4BFE" w:rsidP="00CF34E6">
            <w:pPr>
              <w:ind w:firstLine="284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из них: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объектов контрольных мероприятий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объектов экспертно-аналитических мероприятий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6C4BFE" w:rsidRPr="008009D6" w:rsidTr="002E280D">
        <w:trPr>
          <w:trHeight w:val="328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59675C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Всего выявлено нарушений в ходе осуществления внешнего государственного финансового </w:t>
            </w:r>
            <w:r>
              <w:rPr>
                <w:sz w:val="18"/>
                <w:szCs w:val="18"/>
              </w:rPr>
              <w:t>контроля (тыс. 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Pr="008009D6" w:rsidRDefault="006C4BFE" w:rsidP="002E280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41 004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Default="006C4BFE" w:rsidP="002E280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85 216</w:t>
            </w:r>
          </w:p>
        </w:tc>
      </w:tr>
      <w:tr w:rsidR="006C4BFE" w:rsidRPr="008009D6" w:rsidTr="002E280D">
        <w:trPr>
          <w:trHeight w:val="328"/>
          <w:jc w:val="center"/>
        </w:trPr>
        <w:tc>
          <w:tcPr>
            <w:tcW w:w="7334" w:type="dxa"/>
            <w:shd w:val="clear" w:color="auto" w:fill="FFFFFF"/>
            <w:vAlign w:val="center"/>
          </w:tcPr>
          <w:p w:rsidR="006C4BFE" w:rsidRPr="008009D6" w:rsidRDefault="006C4BFE" w:rsidP="002E2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их количество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Pr="008009D6" w:rsidRDefault="006C4BFE" w:rsidP="002E280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Default="006C4BFE" w:rsidP="002E280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</w:tr>
      <w:tr w:rsidR="006C4BFE" w:rsidRPr="008009D6" w:rsidTr="001D4A5D">
        <w:trPr>
          <w:trHeight w:val="691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Устранено выявленных нарушений (тыс. руб.</w:t>
            </w:r>
            <w:r>
              <w:rPr>
                <w:sz w:val="18"/>
                <w:szCs w:val="18"/>
              </w:rPr>
              <w:t>/количество</w:t>
            </w:r>
            <w:r w:rsidRPr="008009D6">
              <w:rPr>
                <w:sz w:val="18"/>
                <w:szCs w:val="18"/>
              </w:rPr>
              <w:t xml:space="preserve">), </w:t>
            </w:r>
          </w:p>
          <w:p w:rsidR="006C4BFE" w:rsidRPr="008009D6" w:rsidRDefault="006C4BFE" w:rsidP="00CF34E6">
            <w:pPr>
              <w:ind w:firstLine="248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в том числе:</w:t>
            </w:r>
          </w:p>
          <w:p w:rsidR="006C4BFE" w:rsidRDefault="006C4BFE" w:rsidP="00CF34E6">
            <w:pPr>
              <w:ind w:firstLine="355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обеспечен возврат средств в бюджеты </w:t>
            </w:r>
            <w:r>
              <w:rPr>
                <w:sz w:val="18"/>
                <w:szCs w:val="18"/>
              </w:rPr>
              <w:t>города, муниципальные учреждения и муниципальные унитарные предприятия (тыс. руб.)</w:t>
            </w:r>
          </w:p>
          <w:p w:rsidR="006C4BFE" w:rsidRPr="008009D6" w:rsidRDefault="006C4BFE" w:rsidP="00CF34E6">
            <w:pPr>
              <w:ind w:firstLine="35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дополнительно поступило в бюджет неналоговых доходов (тыс. руб.)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10 976/42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294,5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1 138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41 345/33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422,5</w:t>
            </w:r>
          </w:p>
        </w:tc>
      </w:tr>
      <w:tr w:rsidR="006C4BFE" w:rsidRPr="008009D6" w:rsidTr="002E280D">
        <w:trPr>
          <w:trHeight w:val="370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Экономия бюджетных средств, образовавшаяся по результатам проведенных проверок (тыс. 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Pr="008009D6" w:rsidRDefault="006C4BFE" w:rsidP="002E280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1 261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Default="006C4BFE" w:rsidP="002E280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C4BFE" w:rsidRPr="008009D6" w:rsidTr="00D8586A">
        <w:trPr>
          <w:trHeight w:val="896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Направлено представлений всего,</w:t>
            </w:r>
          </w:p>
          <w:p w:rsidR="006C4BFE" w:rsidRPr="008009D6" w:rsidRDefault="006C4BFE" w:rsidP="00CF34E6">
            <w:pPr>
              <w:ind w:firstLine="230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в том числе: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количество представлений, выполненных в установленные сроки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количество представлений, сроки выполнения которых не наступили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количество представлений, не выполненных и выполненных не полностью 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C4BFE" w:rsidRPr="008009D6" w:rsidTr="00D8586A">
        <w:trPr>
          <w:trHeight w:val="926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Направлено предписаний всего,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в том числе: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количество предписаний, выполненных в установленные сроки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количество предписаний, сроки выполнения которых не наступили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4BFE" w:rsidRPr="008009D6" w:rsidTr="00B32B63">
        <w:trPr>
          <w:jc w:val="center"/>
        </w:trPr>
        <w:tc>
          <w:tcPr>
            <w:tcW w:w="7334" w:type="dxa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Направлено информационных писем в органы исполнительной власти субъекта Российской Федерации (муниципального образования) </w:t>
            </w:r>
          </w:p>
        </w:tc>
        <w:tc>
          <w:tcPr>
            <w:tcW w:w="1260" w:type="dxa"/>
            <w:vAlign w:val="center"/>
          </w:tcPr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center"/>
          </w:tcPr>
          <w:p w:rsidR="006C4BFE" w:rsidRPr="008009D6" w:rsidRDefault="006C4BFE" w:rsidP="00B32B63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C4BFE" w:rsidRPr="008009D6" w:rsidTr="007D3749">
        <w:trPr>
          <w:trHeight w:val="1263"/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Количество материалов, направленных в ходе и по результатам проведения контрольных мероприятий в органы прокуратуры и иные правоохранительные органы, по результатам рассмотрения которых в том числе:</w:t>
            </w:r>
          </w:p>
          <w:p w:rsidR="006C4BFE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внесено протестов, представлений, постановлений и предостережений по фактам нарушений закона</w:t>
            </w:r>
          </w:p>
          <w:p w:rsidR="006C4BFE" w:rsidRPr="008009D6" w:rsidRDefault="006C4BFE" w:rsidP="00CF34E6">
            <w:pPr>
              <w:ind w:firstLine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приобщено к материалам предварительного следствия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6C4BFE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C4BFE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Pr="008009D6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FFFFFF"/>
          </w:tcPr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6C4BF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4BFE" w:rsidRPr="00433B5E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4BFE" w:rsidRPr="008009D6" w:rsidTr="00D8586A">
        <w:trPr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 xml:space="preserve">Возбуждено дел об административных правонарушениях </w:t>
            </w:r>
          </w:p>
        </w:tc>
        <w:tc>
          <w:tcPr>
            <w:tcW w:w="1260" w:type="dxa"/>
            <w:shd w:val="clear" w:color="auto" w:fill="FFFFFF"/>
          </w:tcPr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6C4BFE" w:rsidRPr="008009D6" w:rsidRDefault="006C4BFE" w:rsidP="00CF34E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C4BFE" w:rsidRPr="008009D6" w:rsidTr="007D3749">
        <w:trPr>
          <w:jc w:val="center"/>
        </w:trPr>
        <w:tc>
          <w:tcPr>
            <w:tcW w:w="7334" w:type="dxa"/>
            <w:shd w:val="clear" w:color="auto" w:fill="FFFFFF"/>
          </w:tcPr>
          <w:p w:rsidR="006C4BFE" w:rsidRPr="008009D6" w:rsidRDefault="006C4BFE" w:rsidP="00CF34E6">
            <w:pPr>
              <w:jc w:val="both"/>
              <w:rPr>
                <w:sz w:val="18"/>
                <w:szCs w:val="18"/>
              </w:rPr>
            </w:pPr>
            <w:r w:rsidRPr="008009D6">
              <w:rPr>
                <w:sz w:val="18"/>
                <w:szCs w:val="18"/>
              </w:rPr>
              <w:t>Привлечено должностных лиц</w:t>
            </w:r>
            <w:r>
              <w:rPr>
                <w:sz w:val="18"/>
                <w:szCs w:val="18"/>
              </w:rPr>
              <w:t>, юридических лиц</w:t>
            </w:r>
            <w:r w:rsidRPr="008009D6">
              <w:rPr>
                <w:sz w:val="18"/>
                <w:szCs w:val="18"/>
              </w:rPr>
              <w:t xml:space="preserve"> к административной ответственности по делам об административных правонарушениях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Pr="008009D6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C4BFE" w:rsidRDefault="006C4BFE" w:rsidP="007D374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6C4BFE" w:rsidRDefault="006C4BFE" w:rsidP="005C419B">
      <w:pPr>
        <w:pStyle w:val="NormalWeb"/>
        <w:spacing w:before="0" w:beforeAutospacing="0" w:after="0" w:afterAutospacing="0"/>
        <w:ind w:firstLine="709"/>
        <w:jc w:val="both"/>
      </w:pPr>
    </w:p>
    <w:p w:rsidR="006C4BFE" w:rsidRPr="00650D66" w:rsidRDefault="006C4BFE" w:rsidP="005C419B">
      <w:pPr>
        <w:ind w:firstLine="709"/>
        <w:jc w:val="both"/>
      </w:pPr>
      <w:r>
        <w:t>В 2020</w:t>
      </w:r>
      <w:r w:rsidRPr="00650D66">
        <w:t xml:space="preserve"> году </w:t>
      </w:r>
      <w:r>
        <w:t>проведено 40</w:t>
      </w:r>
      <w:r w:rsidRPr="00650D66">
        <w:t xml:space="preserve"> контрольных и эксп</w:t>
      </w:r>
      <w:r>
        <w:t>ертно-аналитических мероприятий.</w:t>
      </w:r>
      <w:r w:rsidRPr="00650D66">
        <w:t xml:space="preserve"> </w:t>
      </w:r>
      <w:r>
        <w:t xml:space="preserve">Общий объем проверенных средств по итогам контрольных мероприятий составил </w:t>
      </w:r>
      <w:r w:rsidRPr="002E280D">
        <w:t>355 928 тыс. руб. (</w:t>
      </w:r>
      <w:r w:rsidRPr="00315E59">
        <w:t>без учета в</w:t>
      </w:r>
      <w:r>
        <w:t>нешних проверок бюджетной отчетности главных администраторов бюджетных средств).</w:t>
      </w:r>
    </w:p>
    <w:p w:rsidR="006C4BFE" w:rsidRDefault="006C4BFE" w:rsidP="005C419B">
      <w:pPr>
        <w:ind w:firstLine="709"/>
        <w:jc w:val="both"/>
      </w:pPr>
      <w:r w:rsidRPr="00650D66">
        <w:t xml:space="preserve">Контрольными и экспертно-аналитическими мероприятиями было охвачено </w:t>
      </w:r>
      <w:r>
        <w:t xml:space="preserve">63 </w:t>
      </w:r>
      <w:r w:rsidRPr="00650D66">
        <w:t xml:space="preserve">объекта (за исключением экспертиз проектов муниципальных правовых актов). </w:t>
      </w:r>
    </w:p>
    <w:p w:rsidR="006C4BFE" w:rsidRDefault="006C4BFE" w:rsidP="00B65177">
      <w:pPr>
        <w:autoSpaceDE w:val="0"/>
        <w:autoSpaceDN w:val="0"/>
        <w:adjustRightInd w:val="0"/>
        <w:ind w:firstLine="709"/>
        <w:jc w:val="both"/>
      </w:pPr>
      <w:r>
        <w:t xml:space="preserve">Для учета и обобщения информации о результатах проведенных мероприятий КРК города использует Классификатор нарушений, выявленных в ходе внешнего государственного аудита (контроля), одобренный  Советом контрольно-счетных органов при Счетной палате Российской Федерации 17 декабря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 (с учетом законодательства Иркутской области, нормативно-правовыми актами муниципального образования город Усть-Илимск), (далее – Классификатор).</w:t>
      </w:r>
    </w:p>
    <w:p w:rsidR="006C4BFE" w:rsidRPr="00650D66" w:rsidRDefault="006C4BFE" w:rsidP="005C419B">
      <w:pPr>
        <w:ind w:firstLine="709"/>
        <w:jc w:val="both"/>
      </w:pPr>
    </w:p>
    <w:p w:rsidR="006C4BFE" w:rsidRPr="00911222" w:rsidRDefault="006C4BFE" w:rsidP="005C419B">
      <w:pPr>
        <w:pStyle w:val="Default"/>
        <w:ind w:firstLine="709"/>
        <w:jc w:val="both"/>
      </w:pPr>
      <w:r w:rsidRPr="00911222">
        <w:t xml:space="preserve">С учетом Классификатора в 2020 году выявлено 103 нарушения и недостатка на общую сумму </w:t>
      </w:r>
      <w:r w:rsidRPr="00911222">
        <w:rPr>
          <w:b/>
        </w:rPr>
        <w:t xml:space="preserve">41 004 </w:t>
      </w:r>
      <w:r w:rsidRPr="00911222">
        <w:t>тыс. руб., в том числе:</w:t>
      </w:r>
    </w:p>
    <w:p w:rsidR="006C4BFE" w:rsidRPr="00911222" w:rsidRDefault="006C4BFE" w:rsidP="005C419B">
      <w:pPr>
        <w:pStyle w:val="Default"/>
        <w:ind w:firstLine="709"/>
        <w:jc w:val="both"/>
      </w:pPr>
      <w:r w:rsidRPr="00911222">
        <w:t xml:space="preserve">1) нарушения при формировании и исполнении бюджетов (тыс. руб./количество) – </w:t>
      </w:r>
      <w:r>
        <w:t xml:space="preserve"> </w:t>
      </w:r>
      <w:r w:rsidRPr="00911222">
        <w:rPr>
          <w:b/>
        </w:rPr>
        <w:t>17 393/56</w:t>
      </w:r>
      <w:r>
        <w:t xml:space="preserve"> (в 2019</w:t>
      </w:r>
      <w:r w:rsidRPr="00911222">
        <w:t xml:space="preserve"> году – 62 587/61</w:t>
      </w:r>
      <w:r w:rsidRPr="00911222">
        <w:rPr>
          <w:b/>
        </w:rPr>
        <w:t>)</w:t>
      </w:r>
      <w:r w:rsidRPr="00911222">
        <w:t>;</w:t>
      </w:r>
    </w:p>
    <w:p w:rsidR="006C4BFE" w:rsidRPr="00907F2B" w:rsidRDefault="006C4BFE" w:rsidP="005C419B">
      <w:pPr>
        <w:pStyle w:val="Default"/>
        <w:ind w:firstLine="709"/>
        <w:jc w:val="both"/>
      </w:pPr>
      <w:r w:rsidRPr="00907F2B">
        <w:t xml:space="preserve">2) нарушения ведения бухгалтерского учета, составления и представления бухгалтерской (финансовой) отчетности (тыс. руб./количество) – </w:t>
      </w:r>
      <w:r>
        <w:rPr>
          <w:b/>
        </w:rPr>
        <w:t>13 255/12</w:t>
      </w:r>
      <w:r w:rsidRPr="00907F2B">
        <w:rPr>
          <w:b/>
        </w:rPr>
        <w:t xml:space="preserve"> </w:t>
      </w:r>
      <w:r>
        <w:t>(в 2019 году -864/18</w:t>
      </w:r>
      <w:r w:rsidRPr="00907F2B">
        <w:t>);</w:t>
      </w:r>
    </w:p>
    <w:p w:rsidR="006C4BFE" w:rsidRPr="00911222" w:rsidRDefault="006C4BFE" w:rsidP="005C419B">
      <w:pPr>
        <w:pStyle w:val="Default"/>
        <w:ind w:firstLine="709"/>
        <w:jc w:val="both"/>
      </w:pPr>
      <w:r w:rsidRPr="00911222">
        <w:t xml:space="preserve">3) нарушения в сфере управления и распоряжения государственной (муниципальной) собственностью (тыс. руб./количество) – </w:t>
      </w:r>
      <w:r w:rsidRPr="00911222">
        <w:rPr>
          <w:b/>
        </w:rPr>
        <w:t>0/6</w:t>
      </w:r>
      <w:r w:rsidRPr="00911222">
        <w:t xml:space="preserve"> (в 2019 году – 1 588/18);</w:t>
      </w:r>
    </w:p>
    <w:p w:rsidR="006C4BFE" w:rsidRPr="00911222" w:rsidRDefault="006C4BFE" w:rsidP="005C419B">
      <w:pPr>
        <w:pStyle w:val="Default"/>
        <w:ind w:firstLine="709"/>
        <w:jc w:val="both"/>
      </w:pPr>
      <w:r w:rsidRPr="00911222">
        <w:t xml:space="preserve">4) нарушения при осуществлении государственных (муниципальных) закупок (тыс. руб./количество) – </w:t>
      </w:r>
      <w:r w:rsidRPr="00911222">
        <w:rPr>
          <w:b/>
        </w:rPr>
        <w:t>10 106/15</w:t>
      </w:r>
      <w:r w:rsidRPr="00911222">
        <w:t xml:space="preserve"> (в 2019 году – 2 899/13);</w:t>
      </w:r>
    </w:p>
    <w:p w:rsidR="006C4BFE" w:rsidRPr="00911222" w:rsidRDefault="006C4BFE" w:rsidP="005C419B">
      <w:pPr>
        <w:pStyle w:val="Default"/>
        <w:ind w:firstLine="709"/>
        <w:jc w:val="both"/>
      </w:pPr>
      <w:r w:rsidRPr="00911222">
        <w:t xml:space="preserve">5) иные нарушения и недостатки (тыс. руб./количество) – </w:t>
      </w:r>
      <w:r w:rsidRPr="00911222">
        <w:rPr>
          <w:b/>
        </w:rPr>
        <w:t>0/11</w:t>
      </w:r>
      <w:r w:rsidRPr="00911222">
        <w:t>, (в 2019 год – 11 100/23).</w:t>
      </w:r>
    </w:p>
    <w:p w:rsidR="006C4BFE" w:rsidRPr="00907F2B" w:rsidRDefault="006C4BFE" w:rsidP="0002792A">
      <w:pPr>
        <w:pStyle w:val="Default"/>
        <w:ind w:firstLine="709"/>
        <w:jc w:val="both"/>
      </w:pPr>
      <w:r w:rsidRPr="00907F2B">
        <w:t>Кроме того, выявлено 3 нарушения с признаками неэффективного использования</w:t>
      </w:r>
      <w:r>
        <w:t xml:space="preserve"> бюджетных средств н</w:t>
      </w:r>
      <w:r w:rsidRPr="00907F2B">
        <w:t xml:space="preserve">а сумму </w:t>
      </w:r>
      <w:r w:rsidRPr="00907F2B">
        <w:rPr>
          <w:b/>
        </w:rPr>
        <w:t>250</w:t>
      </w:r>
      <w:r w:rsidRPr="00907F2B">
        <w:t xml:space="preserve"> тыс. руб. (в 2019 году – 5 726 тыс. руб. (1</w:t>
      </w:r>
      <w:r>
        <w:t>2 нарушений)).</w:t>
      </w:r>
    </w:p>
    <w:p w:rsidR="006C4BFE" w:rsidRPr="00907F2B" w:rsidRDefault="006C4BFE" w:rsidP="005C419B">
      <w:pPr>
        <w:pStyle w:val="Default"/>
        <w:ind w:firstLine="709"/>
        <w:jc w:val="both"/>
      </w:pPr>
      <w:r w:rsidRPr="00907F2B">
        <w:t xml:space="preserve">В 2020 году по результатам контрольных мероприятий не выявлено нецелевого использования бюджетных средств. В 2019 году объем бюджетных средств с признаками нецелевого использования составил </w:t>
      </w:r>
      <w:r w:rsidRPr="00907F2B">
        <w:rPr>
          <w:b/>
        </w:rPr>
        <w:t>452</w:t>
      </w:r>
      <w:r w:rsidRPr="00907F2B">
        <w:t xml:space="preserve"> тыс. руб. (3 нарушения).</w:t>
      </w:r>
    </w:p>
    <w:p w:rsidR="006C4BFE" w:rsidRDefault="006C4BFE" w:rsidP="005C419B">
      <w:pPr>
        <w:pStyle w:val="Default"/>
        <w:ind w:firstLine="709"/>
        <w:jc w:val="both"/>
        <w:rPr>
          <w:highlight w:val="yellow"/>
        </w:rPr>
      </w:pPr>
    </w:p>
    <w:p w:rsidR="006C4BFE" w:rsidRPr="003266C2" w:rsidRDefault="006C4BFE" w:rsidP="00164B42">
      <w:pPr>
        <w:ind w:firstLine="709"/>
        <w:jc w:val="both"/>
      </w:pPr>
      <w:r w:rsidRPr="003266C2">
        <w:t>В отчетном периоде итоги всех контрольных и экспертно-аналитических мероприятий рассматривались на Коллегии КРК города. О результатах контрольных и экспертно-аналитических мероприятий КРК города информировала Городскую Думу города Усть-Илимска, мэра города Усть-Илимска, доводила их до сведения руководителей объектов контроля.</w:t>
      </w:r>
    </w:p>
    <w:p w:rsidR="006C4BFE" w:rsidRPr="003266C2" w:rsidRDefault="006C4BFE" w:rsidP="005C419B">
      <w:pPr>
        <w:pStyle w:val="Default"/>
        <w:ind w:firstLine="709"/>
        <w:jc w:val="both"/>
      </w:pPr>
      <w:r w:rsidRPr="003266C2">
        <w:t>КРК города принимает исчерпывающие меры, направленные на устранение нарушений действующего законодательства и иных нормативных правовых актов. По результатам проведенных контрольных и экспертно-аналитических мероприятий КРК города направлено руководителям проверяемых учреждений 4 представлени</w:t>
      </w:r>
      <w:r>
        <w:t>я</w:t>
      </w:r>
      <w:r w:rsidRPr="003266C2">
        <w:t xml:space="preserve"> и 2 предписани</w:t>
      </w:r>
      <w:r>
        <w:t>я</w:t>
      </w:r>
      <w:r w:rsidRPr="003266C2">
        <w:t xml:space="preserve"> для принятия мер об устранении выявленных нарушений и недостатков. </w:t>
      </w:r>
    </w:p>
    <w:p w:rsidR="006C4BFE" w:rsidRPr="00A2567F" w:rsidRDefault="006C4BFE" w:rsidP="005C419B">
      <w:pPr>
        <w:pStyle w:val="Default"/>
        <w:ind w:firstLine="709"/>
        <w:jc w:val="both"/>
      </w:pPr>
      <w:r w:rsidRPr="00A2567F">
        <w:t>В установленные сроки исполнены все представления и 1 предписание. Срок исполнения по одному предписанию, направленному в адрес Департамента жилищной политики и городского хозяйства Администрации города Усть-Илимска, не наступил.</w:t>
      </w:r>
    </w:p>
    <w:p w:rsidR="006C4BFE" w:rsidRPr="00A2567F" w:rsidRDefault="006C4BFE" w:rsidP="005C419B">
      <w:pPr>
        <w:pStyle w:val="Default"/>
        <w:ind w:firstLine="709"/>
        <w:jc w:val="both"/>
      </w:pPr>
      <w:r w:rsidRPr="00A2567F">
        <w:t xml:space="preserve">В отчетном периоде  </w:t>
      </w:r>
      <w:r w:rsidRPr="00B16577">
        <w:rPr>
          <w:b/>
        </w:rPr>
        <w:t>устранено</w:t>
      </w:r>
      <w:r w:rsidRPr="00A2567F">
        <w:t xml:space="preserve"> 42 выявленных нарушения на сумму </w:t>
      </w:r>
      <w:r w:rsidRPr="00B16577">
        <w:rPr>
          <w:b/>
        </w:rPr>
        <w:t>10 976 тыс. руб.</w:t>
      </w:r>
      <w:r w:rsidRPr="00A2567F">
        <w:t xml:space="preserve"> (с учетом устранения нарушений по проверкам прошлых лет).</w:t>
      </w:r>
    </w:p>
    <w:p w:rsidR="006C4BFE" w:rsidRDefault="006C4BFE" w:rsidP="005C419B">
      <w:pPr>
        <w:ind w:firstLine="709"/>
        <w:jc w:val="center"/>
        <w:rPr>
          <w:b/>
        </w:rPr>
      </w:pPr>
    </w:p>
    <w:p w:rsidR="006C4BFE" w:rsidRDefault="006C4BFE" w:rsidP="005C419B">
      <w:pPr>
        <w:ind w:firstLine="709"/>
        <w:jc w:val="center"/>
        <w:rPr>
          <w:b/>
        </w:rPr>
      </w:pPr>
      <w:r>
        <w:rPr>
          <w:b/>
        </w:rPr>
        <w:t xml:space="preserve">Результаты внешнего муниципального финансового контроля </w:t>
      </w:r>
    </w:p>
    <w:p w:rsidR="006C4BFE" w:rsidRDefault="006C4BFE" w:rsidP="00FB5929">
      <w:pPr>
        <w:pStyle w:val="ConsPlusNonformat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C4BFE" w:rsidRPr="00FB5929" w:rsidRDefault="006C4BFE" w:rsidP="00FB5929">
      <w:pPr>
        <w:pStyle w:val="ConsPlusNonformat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B5929">
        <w:rPr>
          <w:rFonts w:ascii="Times New Roman" w:hAnsi="Times New Roman" w:cs="Times New Roman"/>
          <w:b/>
          <w:i/>
          <w:sz w:val="24"/>
          <w:szCs w:val="24"/>
        </w:rPr>
        <w:t>Результаты контрольных мероприятий</w:t>
      </w:r>
    </w:p>
    <w:p w:rsidR="006C4BFE" w:rsidRDefault="006C4BFE" w:rsidP="005C419B">
      <w:pPr>
        <w:ind w:firstLine="709"/>
        <w:jc w:val="center"/>
        <w:rPr>
          <w:b/>
        </w:rPr>
      </w:pPr>
    </w:p>
    <w:p w:rsidR="006C4BFE" w:rsidRDefault="006C4BFE" w:rsidP="005C419B">
      <w:pPr>
        <w:pStyle w:val="NormalWeb"/>
        <w:spacing w:before="0" w:beforeAutospacing="0" w:after="0" w:afterAutospacing="0"/>
        <w:ind w:firstLine="709"/>
        <w:jc w:val="both"/>
      </w:pPr>
      <w:r>
        <w:t>В 2020 году проведено 14</w:t>
      </w:r>
      <w:r w:rsidRPr="007C032E">
        <w:t xml:space="preserve"> </w:t>
      </w:r>
      <w:r w:rsidRPr="00074896">
        <w:rPr>
          <w:b/>
        </w:rPr>
        <w:t>контрольных мероприятий</w:t>
      </w:r>
      <w:r w:rsidRPr="007C032E">
        <w:t>, в рамках которых в том числе проведено 8 проверок бюджетной отчетности главных администраторов бюджетных средств.</w:t>
      </w:r>
      <w:r>
        <w:t xml:space="preserve"> </w:t>
      </w:r>
    </w:p>
    <w:p w:rsidR="006C4BFE" w:rsidRDefault="006C4BFE" w:rsidP="005C419B">
      <w:pPr>
        <w:pStyle w:val="NormalWeb"/>
        <w:spacing w:before="0" w:beforeAutospacing="0" w:after="0" w:afterAutospacing="0"/>
        <w:ind w:firstLine="709"/>
        <w:jc w:val="both"/>
      </w:pPr>
      <w:r>
        <w:t xml:space="preserve">Общее количество объектов, охваченных в рамках </w:t>
      </w:r>
      <w:r w:rsidRPr="00FB5929">
        <w:t>контрольной</w:t>
      </w:r>
      <w:r>
        <w:t xml:space="preserve"> деятельности, составило 62 объектов, в том числе:</w:t>
      </w:r>
    </w:p>
    <w:p w:rsidR="006C4BFE" w:rsidRPr="00EA595C" w:rsidRDefault="006C4BFE" w:rsidP="005C419B">
      <w:pPr>
        <w:ind w:firstLine="709"/>
        <w:jc w:val="both"/>
      </w:pPr>
      <w:r>
        <w:t>главных распорядителей бюджетных средств, главных администраторов доходов бюджета</w:t>
      </w:r>
      <w:r w:rsidRPr="00EA595C">
        <w:t xml:space="preserve"> –</w:t>
      </w:r>
      <w:r>
        <w:t xml:space="preserve"> 14</w:t>
      </w:r>
      <w:r w:rsidRPr="00EA595C">
        <w:t xml:space="preserve"> (объекты учитывались столько раз, сколько они являлись объектами контрольных мероприятий);</w:t>
      </w:r>
    </w:p>
    <w:p w:rsidR="006C4BFE" w:rsidRDefault="006C4BFE" w:rsidP="005C419B">
      <w:pPr>
        <w:ind w:firstLine="709"/>
        <w:jc w:val="both"/>
      </w:pPr>
      <w:r w:rsidRPr="00EA595C">
        <w:t>муниципальных учреждений</w:t>
      </w:r>
      <w:r>
        <w:t xml:space="preserve"> – 48. </w:t>
      </w:r>
    </w:p>
    <w:p w:rsidR="006C4BFE" w:rsidRPr="00EA595C" w:rsidRDefault="006C4BFE" w:rsidP="005C419B">
      <w:pPr>
        <w:ind w:firstLine="709"/>
        <w:jc w:val="both"/>
      </w:pPr>
      <w:r>
        <w:t xml:space="preserve">Объем проверенных средств в рамках проведенных контрольных мероприятий (без учета внешней проверки бюджетной отчетности) составил </w:t>
      </w:r>
      <w:r>
        <w:rPr>
          <w:b/>
        </w:rPr>
        <w:t>355 928</w:t>
      </w:r>
      <w:r w:rsidRPr="00A95BD0">
        <w:rPr>
          <w:b/>
        </w:rPr>
        <w:t xml:space="preserve"> тыс. руб.</w:t>
      </w:r>
      <w:r>
        <w:t xml:space="preserve"> 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</w:pPr>
      <w:r w:rsidRPr="00762CD3">
        <w:t xml:space="preserve">По результатам контрольных мероприятий выявлено </w:t>
      </w:r>
      <w:r w:rsidRPr="00762CD3">
        <w:rPr>
          <w:b/>
        </w:rPr>
        <w:t>5</w:t>
      </w:r>
      <w:r>
        <w:rPr>
          <w:b/>
        </w:rPr>
        <w:t>7</w:t>
      </w:r>
      <w:r w:rsidRPr="00762CD3">
        <w:t xml:space="preserve"> нарушений (недостатков) на сумму </w:t>
      </w:r>
      <w:r w:rsidRPr="00762CD3">
        <w:rPr>
          <w:b/>
        </w:rPr>
        <w:t>40 5</w:t>
      </w:r>
      <w:r>
        <w:rPr>
          <w:b/>
        </w:rPr>
        <w:t>18</w:t>
      </w:r>
      <w:r w:rsidRPr="00762CD3">
        <w:t xml:space="preserve"> тыс. руб. (11,4% от общего объема проверенных средств). В том числе установлено 3 факта неэффективного использования муниципальных средств на общую сумму 250 тыс. руб.</w:t>
      </w:r>
    </w:p>
    <w:p w:rsidR="006C4BFE" w:rsidRPr="001F3D16" w:rsidRDefault="006C4BFE" w:rsidP="0062311A">
      <w:pPr>
        <w:pStyle w:val="Default"/>
        <w:ind w:firstLine="709"/>
        <w:jc w:val="both"/>
      </w:pPr>
      <w:r w:rsidRPr="001F3D16">
        <w:t>Информация в разрезе нарушений и недостатков отражена на диаграмме и в таблице (по объему и по количеству).</w:t>
      </w:r>
    </w:p>
    <w:p w:rsidR="006C4BFE" w:rsidRPr="001F3D16" w:rsidRDefault="006C4BFE" w:rsidP="0062311A">
      <w:pPr>
        <w:pStyle w:val="Default"/>
        <w:ind w:firstLine="709"/>
        <w:jc w:val="both"/>
        <w:rPr>
          <w:highlight w:val="yellow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17.75pt;height:307.5pt">
            <v:imagedata r:id="rId7" o:title=""/>
          </v:shape>
        </w:pict>
      </w:r>
    </w:p>
    <w:p w:rsidR="006C4BFE" w:rsidRPr="001F3D16" w:rsidRDefault="006C4BFE" w:rsidP="0062311A">
      <w:pPr>
        <w:pStyle w:val="Default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8"/>
        <w:gridCol w:w="1949"/>
      </w:tblGrid>
      <w:tr w:rsidR="006C4BFE" w:rsidTr="00C0232C">
        <w:tc>
          <w:tcPr>
            <w:tcW w:w="7848" w:type="dxa"/>
          </w:tcPr>
          <w:p w:rsidR="006C4BFE" w:rsidRPr="00882311" w:rsidRDefault="006C4BFE" w:rsidP="00C0232C">
            <w:pPr>
              <w:pStyle w:val="Default"/>
              <w:jc w:val="center"/>
            </w:pPr>
            <w:r w:rsidRPr="00882311">
              <w:t>Наименование группы нарушений</w:t>
            </w:r>
          </w:p>
        </w:tc>
        <w:tc>
          <w:tcPr>
            <w:tcW w:w="1949" w:type="dxa"/>
          </w:tcPr>
          <w:p w:rsidR="006C4BFE" w:rsidRPr="00882311" w:rsidRDefault="006C4BFE" w:rsidP="00C0232C">
            <w:pPr>
              <w:pStyle w:val="Default"/>
              <w:jc w:val="center"/>
            </w:pPr>
            <w:r w:rsidRPr="00882311">
              <w:t>Количество</w:t>
            </w:r>
          </w:p>
        </w:tc>
      </w:tr>
      <w:tr w:rsidR="006C4BFE" w:rsidTr="00C0232C">
        <w:tc>
          <w:tcPr>
            <w:tcW w:w="7848" w:type="dxa"/>
          </w:tcPr>
          <w:p w:rsidR="006C4BFE" w:rsidRPr="00C0232C" w:rsidRDefault="006C4BFE" w:rsidP="00C0232C">
            <w:pPr>
              <w:pStyle w:val="Default"/>
              <w:jc w:val="both"/>
              <w:rPr>
                <w:highlight w:val="yellow"/>
              </w:rPr>
            </w:pPr>
            <w:r>
              <w:t>Нарушения при формировании и исполнении бюджетов</w:t>
            </w:r>
          </w:p>
        </w:tc>
        <w:tc>
          <w:tcPr>
            <w:tcW w:w="1949" w:type="dxa"/>
            <w:vAlign w:val="center"/>
          </w:tcPr>
          <w:p w:rsidR="006C4BFE" w:rsidRPr="00882311" w:rsidRDefault="006C4BFE" w:rsidP="00C0232C">
            <w:pPr>
              <w:pStyle w:val="Default"/>
              <w:jc w:val="center"/>
            </w:pPr>
            <w:r w:rsidRPr="00882311">
              <w:t>24</w:t>
            </w:r>
          </w:p>
        </w:tc>
      </w:tr>
      <w:tr w:rsidR="006C4BFE" w:rsidTr="00C0232C">
        <w:tc>
          <w:tcPr>
            <w:tcW w:w="7848" w:type="dxa"/>
          </w:tcPr>
          <w:p w:rsidR="006C4BFE" w:rsidRPr="00C0232C" w:rsidRDefault="006C4BFE" w:rsidP="00C0232C">
            <w:pPr>
              <w:pStyle w:val="Default"/>
              <w:jc w:val="both"/>
              <w:rPr>
                <w:highlight w:val="yellow"/>
              </w:rPr>
            </w:pPr>
            <w: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949" w:type="dxa"/>
            <w:vAlign w:val="center"/>
          </w:tcPr>
          <w:p w:rsidR="006C4BFE" w:rsidRPr="00882311" w:rsidRDefault="006C4BFE" w:rsidP="00C0232C">
            <w:pPr>
              <w:pStyle w:val="Default"/>
              <w:jc w:val="center"/>
            </w:pPr>
            <w:r>
              <w:t>6</w:t>
            </w:r>
          </w:p>
        </w:tc>
      </w:tr>
      <w:tr w:rsidR="006C4BFE" w:rsidTr="00C0232C">
        <w:tc>
          <w:tcPr>
            <w:tcW w:w="7848" w:type="dxa"/>
          </w:tcPr>
          <w:p w:rsidR="006C4BFE" w:rsidRPr="00C0232C" w:rsidRDefault="006C4BFE" w:rsidP="00C0232C">
            <w:pPr>
              <w:pStyle w:val="Default"/>
              <w:jc w:val="both"/>
              <w:rPr>
                <w:highlight w:val="yellow"/>
              </w:rPr>
            </w:pPr>
            <w: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1949" w:type="dxa"/>
            <w:vAlign w:val="center"/>
          </w:tcPr>
          <w:p w:rsidR="006C4BFE" w:rsidRPr="00882311" w:rsidRDefault="006C4BFE" w:rsidP="00C0232C">
            <w:pPr>
              <w:pStyle w:val="Default"/>
              <w:jc w:val="center"/>
            </w:pPr>
            <w:r>
              <w:t>6</w:t>
            </w:r>
          </w:p>
        </w:tc>
      </w:tr>
      <w:tr w:rsidR="006C4BFE" w:rsidTr="00C0232C">
        <w:tc>
          <w:tcPr>
            <w:tcW w:w="7848" w:type="dxa"/>
          </w:tcPr>
          <w:p w:rsidR="006C4BFE" w:rsidRPr="00C0232C" w:rsidRDefault="006C4BFE" w:rsidP="00C0232C">
            <w:pPr>
              <w:pStyle w:val="Default"/>
              <w:jc w:val="both"/>
              <w:rPr>
                <w:highlight w:val="yellow"/>
              </w:rPr>
            </w:pPr>
            <w: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1949" w:type="dxa"/>
            <w:vAlign w:val="center"/>
          </w:tcPr>
          <w:p w:rsidR="006C4BFE" w:rsidRPr="00882311" w:rsidRDefault="006C4BFE" w:rsidP="00C0232C">
            <w:pPr>
              <w:pStyle w:val="Default"/>
              <w:jc w:val="center"/>
            </w:pPr>
            <w:r>
              <w:t>13</w:t>
            </w:r>
          </w:p>
        </w:tc>
      </w:tr>
      <w:tr w:rsidR="006C4BFE" w:rsidTr="00C0232C">
        <w:tc>
          <w:tcPr>
            <w:tcW w:w="7848" w:type="dxa"/>
          </w:tcPr>
          <w:p w:rsidR="006C4BFE" w:rsidRPr="00882311" w:rsidRDefault="006C4BFE" w:rsidP="00C0232C">
            <w:pPr>
              <w:pStyle w:val="Default"/>
              <w:jc w:val="both"/>
            </w:pPr>
            <w:r w:rsidRPr="00882311">
              <w:t>Иные нарушения</w:t>
            </w:r>
          </w:p>
        </w:tc>
        <w:tc>
          <w:tcPr>
            <w:tcW w:w="1949" w:type="dxa"/>
            <w:vAlign w:val="center"/>
          </w:tcPr>
          <w:p w:rsidR="006C4BFE" w:rsidRPr="00882311" w:rsidRDefault="006C4BFE" w:rsidP="00C0232C">
            <w:pPr>
              <w:pStyle w:val="Default"/>
              <w:jc w:val="center"/>
            </w:pPr>
            <w:r>
              <w:t>5</w:t>
            </w:r>
          </w:p>
        </w:tc>
      </w:tr>
      <w:tr w:rsidR="006C4BFE" w:rsidTr="00C0232C">
        <w:tc>
          <w:tcPr>
            <w:tcW w:w="7848" w:type="dxa"/>
          </w:tcPr>
          <w:p w:rsidR="006C4BFE" w:rsidRPr="00882311" w:rsidRDefault="006C4BFE" w:rsidP="00C0232C">
            <w:pPr>
              <w:pStyle w:val="Default"/>
              <w:jc w:val="both"/>
            </w:pPr>
            <w:r w:rsidRPr="00882311">
              <w:t>Неэффективное использование муниципальных средств</w:t>
            </w:r>
          </w:p>
        </w:tc>
        <w:tc>
          <w:tcPr>
            <w:tcW w:w="1949" w:type="dxa"/>
            <w:vAlign w:val="center"/>
          </w:tcPr>
          <w:p w:rsidR="006C4BFE" w:rsidRPr="00882311" w:rsidRDefault="006C4BFE" w:rsidP="00C0232C">
            <w:pPr>
              <w:pStyle w:val="Default"/>
              <w:jc w:val="center"/>
            </w:pPr>
            <w:r>
              <w:t>3</w:t>
            </w:r>
          </w:p>
        </w:tc>
      </w:tr>
    </w:tbl>
    <w:p w:rsidR="006C4BFE" w:rsidRDefault="006C4BFE" w:rsidP="0062311A">
      <w:pPr>
        <w:pStyle w:val="Default"/>
        <w:ind w:firstLine="709"/>
        <w:jc w:val="both"/>
        <w:rPr>
          <w:highlight w:val="yellow"/>
        </w:rPr>
      </w:pPr>
    </w:p>
    <w:p w:rsidR="006C4BFE" w:rsidRDefault="006C4BFE" w:rsidP="00DF5283">
      <w:pPr>
        <w:pStyle w:val="Default"/>
        <w:ind w:firstLine="709"/>
        <w:jc w:val="both"/>
      </w:pPr>
      <w:r w:rsidRPr="002E280D">
        <w:t xml:space="preserve">В ходе проведения контрольных мероприятий и по их итогам устранено </w:t>
      </w:r>
      <w:r w:rsidRPr="002E280D">
        <w:rPr>
          <w:b/>
        </w:rPr>
        <w:t xml:space="preserve">16 </w:t>
      </w:r>
      <w:r w:rsidRPr="002E280D">
        <w:t xml:space="preserve">выявленных нарушения на сумму </w:t>
      </w:r>
      <w:r w:rsidRPr="002E280D">
        <w:rPr>
          <w:b/>
        </w:rPr>
        <w:t>6 497</w:t>
      </w:r>
      <w:r w:rsidRPr="002E280D">
        <w:t xml:space="preserve"> тыс. руб. Кр</w:t>
      </w:r>
      <w:r>
        <w:t>оме того, устранены 10 нарушений</w:t>
      </w:r>
      <w:r w:rsidRPr="002E280D">
        <w:t xml:space="preserve"> </w:t>
      </w:r>
      <w:r w:rsidRPr="00EA5F10">
        <w:t xml:space="preserve">прошлых лет на сумму 3 993 тыс. руб. </w:t>
      </w:r>
    </w:p>
    <w:p w:rsidR="006C4BFE" w:rsidRDefault="006C4BFE" w:rsidP="005F359E">
      <w:pPr>
        <w:pStyle w:val="Default"/>
        <w:ind w:firstLine="709"/>
        <w:jc w:val="both"/>
      </w:pPr>
      <w:r>
        <w:t xml:space="preserve">Разработан и утвержден постановлением Администрации города Усть-Илимска от 10.08.2020 г. № 309 Порядок </w:t>
      </w:r>
      <w:r w:rsidRPr="0016762A">
        <w:t>осуществления ведомственного контроля закупочной деятельности</w:t>
      </w:r>
      <w:r>
        <w:t>. Управлением образования Администрации города Усть-Илимска  внесены изменения в Методику расчета размера родительской платы.</w:t>
      </w:r>
      <w:r w:rsidRPr="00311BD1">
        <w:t xml:space="preserve"> </w:t>
      </w:r>
    </w:p>
    <w:p w:rsidR="006C4BFE" w:rsidRPr="00AB5B7F" w:rsidRDefault="006C4BFE" w:rsidP="005F359E">
      <w:pPr>
        <w:pStyle w:val="Default"/>
        <w:ind w:firstLine="709"/>
        <w:jc w:val="both"/>
      </w:pPr>
      <w:r>
        <w:t>Р</w:t>
      </w:r>
      <w:r w:rsidRPr="00AB5B7F">
        <w:t>ешением Городской Думы города Усть-Илимска 28 декабря 2020 года № 20/117 утверждены экономически обоснованные коэффициенты разрешенного использования (Кви), применяемые при определение размера арендной платы за землю.</w:t>
      </w:r>
    </w:p>
    <w:p w:rsidR="006C4BFE" w:rsidRDefault="006C4BFE" w:rsidP="00DF5283">
      <w:pPr>
        <w:pStyle w:val="Default"/>
        <w:ind w:firstLine="709"/>
        <w:jc w:val="both"/>
      </w:pPr>
      <w:r>
        <w:t>П</w:t>
      </w:r>
      <w:r w:rsidRPr="00337EB4">
        <w:t>редприняты меры по сравнению сумм выплаченной субсидии в размере 884</w:t>
      </w:r>
      <w:r>
        <w:t>,4</w:t>
      </w:r>
      <w:r w:rsidRPr="00337EB4">
        <w:t xml:space="preserve"> </w:t>
      </w:r>
      <w:r>
        <w:t>тыс.</w:t>
      </w:r>
      <w:r w:rsidRPr="00337EB4">
        <w:t xml:space="preserve"> руб. и фактических расходов по истечении </w:t>
      </w:r>
      <w:r>
        <w:t xml:space="preserve">периода предоставления субсидии по 129 получателем субсидии на оплату жилого помещения и коммунальных услуг. Произведен перерасчет размера субсидии на сумму 12,5 тыс. руб. Осуществляется контроль </w:t>
      </w:r>
      <w:r w:rsidRPr="0016762A">
        <w:t>за своевременностью и п</w:t>
      </w:r>
      <w:r>
        <w:t>олнотой оплаты текущих платежей получателями субсидии через достигнутое взаимодействие с управляющими компаниями.</w:t>
      </w:r>
    </w:p>
    <w:p w:rsidR="006C4BFE" w:rsidRDefault="006C4BFE" w:rsidP="00DF5283">
      <w:pPr>
        <w:pStyle w:val="Default"/>
        <w:ind w:firstLine="709"/>
        <w:jc w:val="both"/>
      </w:pPr>
      <w:r>
        <w:t>Устранены нарушения по бухгалтерскому учету в сумме 5 600 тыс. руб. (произведена сверка и приняты бюджетные обязательства по взносам в Фонд капитального ремонта многоквартирных домов Иркутской области, отражена кредиторская задолженность, в том числе за 2019 год) по итогам внешней проверки бюджетной отчетности главных администраторов бюджетных средств.</w:t>
      </w:r>
    </w:p>
    <w:p w:rsidR="006C4BFE" w:rsidRPr="00D501BE" w:rsidRDefault="006C4BFE" w:rsidP="00DF5283">
      <w:pPr>
        <w:pStyle w:val="Default"/>
        <w:ind w:firstLine="709"/>
        <w:jc w:val="both"/>
      </w:pPr>
      <w:r>
        <w:t>Департаментом недвижимости Администрации города Усть-Илимска устранена реестровая ошибка</w:t>
      </w:r>
      <w:r w:rsidRPr="005A4D59">
        <w:t xml:space="preserve"> в сведениях ЕГРН о местоположении границ и площади земельных участков (под автомобильными дорогами местного значения)</w:t>
      </w:r>
      <w:r>
        <w:t>, что устраняет препятствие</w:t>
      </w:r>
      <w:r w:rsidRPr="00D501BE">
        <w:t xml:space="preserve"> для разработки проектно-сметной документации на капитальный ремонт участков автомобильных дорог ул. Кирова, ул. Братская (участок 2)</w:t>
      </w:r>
      <w:r>
        <w:t>.</w:t>
      </w:r>
    </w:p>
    <w:p w:rsidR="006C4BFE" w:rsidRPr="008D54D0" w:rsidRDefault="006C4BFE" w:rsidP="00DF5283">
      <w:pPr>
        <w:pStyle w:val="Default"/>
        <w:ind w:firstLine="709"/>
        <w:jc w:val="both"/>
      </w:pPr>
      <w:r w:rsidRPr="008D54D0">
        <w:t>Отдельные нарушения не устранены в связи с завершением этапов бюджетного процесса, в том числе связанных с планированием бюджетных ассигнований, заключением соглашений на предоставление субсидии на выполнение муниципального задания и на иные цели; нарушений сроков перечисления компенсаций, оплаты контрактов; отсутствие надлежащего контроля за подведомственными учреждениями.</w:t>
      </w:r>
    </w:p>
    <w:p w:rsidR="006C4BFE" w:rsidRPr="008D54D0" w:rsidRDefault="006C4BFE" w:rsidP="00DF5283">
      <w:pPr>
        <w:pStyle w:val="Default"/>
        <w:ind w:firstLine="709"/>
        <w:jc w:val="both"/>
      </w:pPr>
      <w:r w:rsidRPr="008D54D0">
        <w:t>Часть нарушений (недостатков) требует детального анализа со стороны исполнительной власти и принятия управленческих решений по недопущению в будущем выявленных проблем (недостатков) и эффективного</w:t>
      </w:r>
      <w:r>
        <w:t>,</w:t>
      </w:r>
      <w:r w:rsidRPr="008D54D0">
        <w:t xml:space="preserve"> рационального использования бюджетных средств.</w:t>
      </w:r>
    </w:p>
    <w:p w:rsidR="006C4BFE" w:rsidRPr="00EA5F10" w:rsidRDefault="006C4BFE" w:rsidP="004F798B">
      <w:pPr>
        <w:pStyle w:val="Default"/>
        <w:ind w:firstLine="709"/>
        <w:jc w:val="both"/>
      </w:pPr>
      <w:r w:rsidRPr="00EA5F10">
        <w:t xml:space="preserve"> По итогам контрольных мероприятий воз</w:t>
      </w:r>
      <w:r>
        <w:t xml:space="preserve">вращено в бюджет города </w:t>
      </w:r>
      <w:r w:rsidRPr="00EA5F10">
        <w:rPr>
          <w:b/>
        </w:rPr>
        <w:t>294,5  тыс. руб.</w:t>
      </w:r>
      <w:r w:rsidRPr="00EA5F10">
        <w:t xml:space="preserve"> (с учетом возврата по мероприятиям, проведенным в прошлые годы), в том числе:</w:t>
      </w:r>
    </w:p>
    <w:p w:rsidR="006C4BFE" w:rsidRPr="00EA5F10" w:rsidRDefault="006C4BFE" w:rsidP="004F798B">
      <w:pPr>
        <w:pStyle w:val="Default"/>
        <w:ind w:firstLine="709"/>
        <w:jc w:val="both"/>
      </w:pPr>
      <w:r w:rsidRPr="00EA5F10">
        <w:t>285,1 тыс. руб. - МБУК «ЦБС» (доначисленная арендная плата 2-м арендаторам);</w:t>
      </w:r>
    </w:p>
    <w:p w:rsidR="006C4BFE" w:rsidRPr="00EA5F10" w:rsidRDefault="006C4BFE" w:rsidP="004F798B">
      <w:pPr>
        <w:pStyle w:val="Default"/>
        <w:ind w:firstLine="709"/>
        <w:jc w:val="both"/>
      </w:pPr>
      <w:r w:rsidRPr="00EA5F10">
        <w:t>9,4 тыс. руб. – Сектор по расчету и предоставлению субсидии отдела по жилищным отношениям Департамента жилищной политики и городского хозяйства Администрации города Усть-Илимска (возврат излишне исчисленной и перечисленной субсидии на оплату жилого помещения и коммунальных услуг).</w:t>
      </w:r>
    </w:p>
    <w:p w:rsidR="006C4BFE" w:rsidRDefault="006C4BFE" w:rsidP="00681C4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 поступило в бюджет города неналоговых доходов на сумму </w:t>
      </w:r>
      <w:r w:rsidRPr="00FB3F8B">
        <w:rPr>
          <w:rFonts w:ascii="Times New Roman" w:hAnsi="Times New Roman" w:cs="Times New Roman"/>
          <w:sz w:val="24"/>
          <w:szCs w:val="24"/>
        </w:rPr>
        <w:t>1 138 тыс. руб. (претензионная работа по результатам исполнения предписания Департаментом недвижимости Администрации города Усть-Илимска).</w:t>
      </w:r>
    </w:p>
    <w:p w:rsidR="006C4BFE" w:rsidRDefault="006C4BFE" w:rsidP="004F798B">
      <w:pPr>
        <w:pStyle w:val="Default"/>
        <w:ind w:firstLine="709"/>
        <w:jc w:val="both"/>
      </w:pPr>
      <w:r w:rsidRPr="00681C46">
        <w:t>Кроме того, результаты контрольного мероприятия</w:t>
      </w:r>
      <w:r w:rsidRPr="00681C46">
        <w:rPr>
          <w:lang w:eastAsia="en-US"/>
        </w:rPr>
        <w:t xml:space="preserve"> «Проверка</w:t>
      </w:r>
      <w:r w:rsidRPr="0050071C">
        <w:rPr>
          <w:lang w:eastAsia="en-US"/>
        </w:rPr>
        <w:t xml:space="preserve"> законного, результативного (эффективного и экономного) использования бюджетных средств, предоставленных общеобразовательным учреждениям на финансовое обеспечение мероприятий по организации уроков физической культуры (программа «Плавание») в 2018-2019 годах</w:t>
      </w:r>
      <w:r>
        <w:rPr>
          <w:lang w:eastAsia="en-US"/>
        </w:rPr>
        <w:t>»</w:t>
      </w:r>
      <w:r>
        <w:t xml:space="preserve"> позволили сэкономить бюджетные средства в сумме 1 261 тыс. руб. при  </w:t>
      </w:r>
      <w:r w:rsidRPr="000A5912">
        <w:t xml:space="preserve">заключении муниципального контракта на проведение тренировочного процесса спортсменов, зачисленных в МБУ «Спортивная школа «Лесохимик» с сентября по декабрь 2020 года </w:t>
      </w:r>
      <w:r>
        <w:t>(с учетом перехода с аренды бассейна на оплату по абонементам).</w:t>
      </w:r>
    </w:p>
    <w:p w:rsidR="006C4BFE" w:rsidRDefault="006C4BFE" w:rsidP="004F798B">
      <w:pPr>
        <w:pStyle w:val="Default"/>
        <w:ind w:firstLine="709"/>
        <w:jc w:val="both"/>
      </w:pPr>
      <w:r>
        <w:t>По результатам контрольных мероприятий КРК города вынесено 4 представления для принятия мер по устранению и предупреждению выявленных нарушений и недостатков. Все представления исполнены в установленные сроки.</w:t>
      </w:r>
    </w:p>
    <w:p w:rsidR="006C4BFE" w:rsidRDefault="006C4BFE" w:rsidP="004F798B">
      <w:pPr>
        <w:pStyle w:val="Default"/>
        <w:ind w:firstLine="709"/>
        <w:jc w:val="both"/>
        <w:rPr>
          <w:highlight w:val="yellow"/>
        </w:rPr>
      </w:pPr>
      <w:r>
        <w:t xml:space="preserve">Также КРК города направлено объектам контроля 2 предписания об устранении выявленных нарушений. Одно предписание исполнено в полном объеме в установленные сроки. Срок исполнения по другому предписанию на конец отчетного периода не наступил. </w:t>
      </w:r>
    </w:p>
    <w:p w:rsidR="006C4BFE" w:rsidRDefault="006C4BFE" w:rsidP="00721AA7">
      <w:pPr>
        <w:pStyle w:val="Default"/>
        <w:ind w:firstLine="709"/>
        <w:jc w:val="both"/>
      </w:pPr>
    </w:p>
    <w:p w:rsidR="006C4BFE" w:rsidRDefault="006C4BFE" w:rsidP="00721AA7">
      <w:pPr>
        <w:pStyle w:val="Default"/>
        <w:ind w:firstLine="709"/>
        <w:jc w:val="both"/>
      </w:pPr>
      <w:r w:rsidRPr="0002792A">
        <w:t>Далее по тексту Отчета отражены основные результаты проведенных мероприятий, а также приведены примеры  наиболее существенных нарушений (недостатков), выявленных КРК города в 2020 году по результатам контрольных мероприятий.</w:t>
      </w:r>
    </w:p>
    <w:p w:rsidR="006C4BFE" w:rsidRDefault="006C4BFE" w:rsidP="007D56EA">
      <w:pPr>
        <w:keepNext/>
        <w:ind w:firstLine="709"/>
        <w:jc w:val="both"/>
        <w:outlineLvl w:val="0"/>
        <w:rPr>
          <w:b/>
        </w:rPr>
      </w:pPr>
    </w:p>
    <w:p w:rsidR="006C4BFE" w:rsidRPr="007B49D4" w:rsidRDefault="006C4BFE" w:rsidP="007D56EA">
      <w:pPr>
        <w:keepNext/>
        <w:ind w:firstLine="709"/>
        <w:jc w:val="both"/>
        <w:outlineLvl w:val="0"/>
      </w:pPr>
      <w:r w:rsidRPr="00B45664">
        <w:rPr>
          <w:b/>
        </w:rPr>
        <w:t>1.</w:t>
      </w:r>
      <w:r w:rsidRPr="00E16D41">
        <w:t xml:space="preserve"> </w:t>
      </w:r>
      <w:r>
        <w:t>Контрольное мероприятие</w:t>
      </w:r>
      <w:r w:rsidRPr="007B49D4">
        <w:rPr>
          <w:lang w:eastAsia="en-US"/>
        </w:rPr>
        <w:t xml:space="preserve"> </w:t>
      </w:r>
      <w:r>
        <w:rPr>
          <w:lang w:eastAsia="en-US"/>
        </w:rPr>
        <w:t>«Проверка</w:t>
      </w:r>
      <w:r w:rsidRPr="007B49D4">
        <w:rPr>
          <w:lang w:eastAsia="en-US"/>
        </w:rPr>
        <w:t xml:space="preserve"> осуществления областных государственных полномочий по предоставлению гражданам субсидий на оплату жилых помещений и коммунальных услуг в 2018 году</w:t>
      </w:r>
      <w:r>
        <w:rPr>
          <w:lang w:eastAsia="en-US"/>
        </w:rPr>
        <w:t>».</w:t>
      </w:r>
      <w:r w:rsidRPr="007B49D4">
        <w:rPr>
          <w:lang w:eastAsia="en-US"/>
        </w:rPr>
        <w:t xml:space="preserve"> </w:t>
      </w:r>
      <w:r w:rsidRPr="007B49D4">
        <w:t xml:space="preserve"> </w:t>
      </w:r>
    </w:p>
    <w:p w:rsidR="006C4BFE" w:rsidRPr="006B4CE0" w:rsidRDefault="006C4BFE" w:rsidP="007D56EA">
      <w:pPr>
        <w:ind w:firstLine="709"/>
        <w:jc w:val="both"/>
        <w:rPr>
          <w:b/>
        </w:rPr>
      </w:pPr>
      <w:r w:rsidRPr="006B4CE0">
        <w:t xml:space="preserve">Предметом настоящей проверки, исходя из установленных целей и задач, являлись бюджетные средства на предоставление гражданам субсидий на оплату жилых помещений и коммунальных услуг (субвенция из областного бюджета) - </w:t>
      </w:r>
      <w:r w:rsidRPr="006B4CE0">
        <w:rPr>
          <w:b/>
        </w:rPr>
        <w:t xml:space="preserve">50 827,55 тыс. руб. </w:t>
      </w:r>
      <w:r w:rsidRPr="006B4CE0">
        <w:t>без учета бюджетных средств</w:t>
      </w:r>
      <w:r w:rsidRPr="006B4CE0">
        <w:rPr>
          <w:b/>
        </w:rPr>
        <w:t xml:space="preserve"> </w:t>
      </w:r>
      <w:r w:rsidRPr="006B4CE0">
        <w:t>на содержание и обеспечение деятельности муниципальных служащих, осуществляющих областные государственные полномочия.</w:t>
      </w:r>
      <w:r>
        <w:t xml:space="preserve"> </w:t>
      </w:r>
    </w:p>
    <w:p w:rsidR="006C4BFE" w:rsidRPr="006B4CE0" w:rsidRDefault="006C4BFE" w:rsidP="007D56EA">
      <w:pPr>
        <w:ind w:firstLine="709"/>
        <w:jc w:val="both"/>
      </w:pPr>
      <w:r w:rsidRPr="006B4CE0">
        <w:t xml:space="preserve">В ходе проведения проверки проведено выборочное исследование 392 персональных дел (порядка 12% от общего количества получателей субсидий в 2018 году), по результатам которого выявлены </w:t>
      </w:r>
      <w:r w:rsidRPr="006B4CE0">
        <w:rPr>
          <w:b/>
        </w:rPr>
        <w:t>основные нарушения и недостатки, в том числе характеризующиеся признаками системности и требующие внимания</w:t>
      </w:r>
      <w:r w:rsidRPr="006B4CE0">
        <w:t xml:space="preserve"> при дальнейшей работе по осуществлению государственных полномочий. </w:t>
      </w:r>
    </w:p>
    <w:p w:rsidR="006C4BFE" w:rsidRDefault="006C4BFE" w:rsidP="007D56EA">
      <w:pPr>
        <w:ind w:firstLine="709"/>
        <w:jc w:val="both"/>
        <w:rPr>
          <w:b/>
        </w:rPr>
      </w:pPr>
      <w:r>
        <w:t xml:space="preserve">Выявлено </w:t>
      </w:r>
      <w:r w:rsidRPr="004D7A20">
        <w:rPr>
          <w:b/>
        </w:rPr>
        <w:t>11 случаев</w:t>
      </w:r>
      <w:r w:rsidRPr="006B4CE0">
        <w:t xml:space="preserve"> нарушений и недостатков </w:t>
      </w:r>
      <w:r>
        <w:t>на сумму</w:t>
      </w:r>
      <w:r w:rsidRPr="006B4CE0">
        <w:rPr>
          <w:b/>
        </w:rPr>
        <w:t xml:space="preserve"> 1 144,90 тыс. руб.</w:t>
      </w:r>
      <w:r>
        <w:rPr>
          <w:b/>
        </w:rPr>
        <w:t xml:space="preserve"> </w:t>
      </w:r>
    </w:p>
    <w:p w:rsidR="006C4BFE" w:rsidRPr="006B4CE0" w:rsidRDefault="006C4BFE" w:rsidP="007D56EA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6B4CE0">
        <w:rPr>
          <w:bCs/>
        </w:rPr>
        <w:t xml:space="preserve">При наличии оснований для приостановления выплаты субсидии в случае наличия задолженности за </w:t>
      </w:r>
      <w:r w:rsidRPr="006B4CE0">
        <w:t>жилое помещение и/или коммунальных услуг</w:t>
      </w:r>
      <w:r w:rsidRPr="006B4CE0">
        <w:rPr>
          <w:bCs/>
        </w:rPr>
        <w:t xml:space="preserve"> в течение 2-х месяцев, Сектором </w:t>
      </w:r>
      <w:r w:rsidRPr="006B4CE0">
        <w:rPr>
          <w:lang w:eastAsia="en-US"/>
        </w:rPr>
        <w:t>по расчету и предоставлению субсидий в 2018 году практически</w:t>
      </w:r>
      <w:r w:rsidRPr="006B4CE0">
        <w:rPr>
          <w:b/>
          <w:lang w:eastAsia="en-US"/>
        </w:rPr>
        <w:t xml:space="preserve"> не осуществлялся</w:t>
      </w:r>
      <w:r w:rsidRPr="006B4CE0">
        <w:rPr>
          <w:b/>
        </w:rPr>
        <w:t xml:space="preserve"> надлежащий контроль </w:t>
      </w:r>
      <w:r w:rsidRPr="006B4CE0">
        <w:t>за своевременностью и полнотой оплаты текущих платежей.</w:t>
      </w:r>
      <w:r>
        <w:t xml:space="preserve"> </w:t>
      </w:r>
      <w:r w:rsidRPr="006B4CE0">
        <w:t xml:space="preserve">Данный контроль осуществлялся </w:t>
      </w:r>
      <w:r w:rsidRPr="006B4CE0">
        <w:rPr>
          <w:b/>
        </w:rPr>
        <w:t>только в отдельных случаях</w:t>
      </w:r>
      <w:r w:rsidRPr="006B4CE0">
        <w:t xml:space="preserve"> – ежемесячно в отношении получателей, с которыми </w:t>
      </w:r>
      <w:r w:rsidRPr="006B4CE0">
        <w:rPr>
          <w:u w:val="single"/>
        </w:rPr>
        <w:t>заключены соглашения по погашению задолженности</w:t>
      </w:r>
      <w:r w:rsidRPr="006B4CE0">
        <w:t>.</w:t>
      </w:r>
    </w:p>
    <w:p w:rsidR="006C4BFE" w:rsidRPr="006B4CE0" w:rsidRDefault="006C4BFE" w:rsidP="007D56EA">
      <w:pPr>
        <w:ind w:firstLine="709"/>
        <w:jc w:val="both"/>
        <w:rPr>
          <w:lang w:eastAsia="en-US"/>
        </w:rPr>
      </w:pPr>
      <w:r w:rsidRPr="006B4CE0">
        <w:rPr>
          <w:lang w:eastAsia="en-US"/>
        </w:rPr>
        <w:t xml:space="preserve">Специалистами Сектора по расчету и предоставлению субсидий </w:t>
      </w:r>
      <w:r w:rsidRPr="006B4CE0">
        <w:rPr>
          <w:b/>
          <w:lang w:eastAsia="en-US"/>
        </w:rPr>
        <w:t>допускались случаи оформления и предоставления субсидий</w:t>
      </w:r>
      <w:r w:rsidRPr="006B4CE0">
        <w:rPr>
          <w:lang w:eastAsia="en-US"/>
        </w:rPr>
        <w:t xml:space="preserve"> гражданам, </w:t>
      </w:r>
      <w:r w:rsidRPr="006B4CE0">
        <w:rPr>
          <w:b/>
          <w:lang w:eastAsia="en-US"/>
        </w:rPr>
        <w:t>имеющим</w:t>
      </w:r>
      <w:r w:rsidRPr="006B4CE0">
        <w:rPr>
          <w:lang w:eastAsia="en-US"/>
        </w:rPr>
        <w:t xml:space="preserve"> на момент обращения с заявлением о получении субсидии </w:t>
      </w:r>
      <w:r w:rsidRPr="006B4CE0">
        <w:rPr>
          <w:b/>
          <w:lang w:eastAsia="en-US"/>
        </w:rPr>
        <w:t>задолженность</w:t>
      </w:r>
      <w:r w:rsidRPr="006B4CE0">
        <w:rPr>
          <w:lang w:eastAsia="en-US"/>
        </w:rPr>
        <w:t xml:space="preserve"> по оплате за жилое помещение и коммунальные услуги </w:t>
      </w:r>
      <w:r w:rsidRPr="006B4CE0">
        <w:rPr>
          <w:u w:val="single"/>
          <w:lang w:eastAsia="en-US"/>
        </w:rPr>
        <w:t xml:space="preserve">и при одновременном отсутствии заключенного и (или) выполняемого соглашения по ее погашению </w:t>
      </w:r>
      <w:r w:rsidRPr="006B4CE0">
        <w:rPr>
          <w:lang w:eastAsia="en-US"/>
        </w:rPr>
        <w:t>(12 случаев по 6-ти персональным делам).</w:t>
      </w:r>
    </w:p>
    <w:p w:rsidR="006C4BFE" w:rsidRPr="006B4CE0" w:rsidRDefault="006C4BFE" w:rsidP="007D56EA">
      <w:pPr>
        <w:autoSpaceDE w:val="0"/>
        <w:autoSpaceDN w:val="0"/>
        <w:adjustRightInd w:val="0"/>
        <w:ind w:firstLine="709"/>
        <w:jc w:val="both"/>
      </w:pPr>
      <w:r w:rsidRPr="006B4CE0">
        <w:t xml:space="preserve">В нарушение положений части 5 статьи 159 ЖК РФ, пункта 6 Правил предоставления субсидий, пунктов 8, 46 Административного регламента, с учетом позиции Пленума Верховного Суда РФ от 27.06.2017 г. № 22, при решении вопроса о предоставлении субсидии в размере </w:t>
      </w:r>
      <w:r w:rsidRPr="006B4CE0">
        <w:rPr>
          <w:b/>
          <w:lang w:eastAsia="en-US"/>
        </w:rPr>
        <w:t xml:space="preserve">120 955,02 руб. </w:t>
      </w:r>
      <w:r w:rsidRPr="006B4CE0">
        <w:t>при наличии на момент представления заявления задолженности по оплате жилого помещения и коммунальных услуг, уполномоченным органом</w:t>
      </w:r>
      <w:r w:rsidRPr="006B4CE0">
        <w:rPr>
          <w:b/>
          <w:lang w:eastAsia="en-US"/>
        </w:rPr>
        <w:t xml:space="preserve"> не приняты меры по установлению наличия/отсутствия </w:t>
      </w:r>
      <w:r w:rsidRPr="006B4CE0">
        <w:t>уважительных причин возникновения данной задолженности.</w:t>
      </w:r>
    </w:p>
    <w:p w:rsidR="006C4BFE" w:rsidRDefault="006C4BFE" w:rsidP="007D56EA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6B4CE0">
        <w:t xml:space="preserve">Кроме того, </w:t>
      </w:r>
      <w:r w:rsidRPr="006B4CE0">
        <w:rPr>
          <w:lang w:eastAsia="en-US"/>
        </w:rPr>
        <w:t xml:space="preserve">допускались случаи оформления и предоставления субсидий гражданам, имеющим согласно представленным документам задолженность по оплате за жилое помещение и коммунальные услуги за последний перед подачей заявления о предоставлении субсидии месяц, которая фактически отсутствовала на момент обращения гражданина с заявлением о получении субсидии, при этом </w:t>
      </w:r>
      <w:r w:rsidRPr="006B4CE0">
        <w:rPr>
          <w:b/>
          <w:lang w:eastAsia="en-US"/>
        </w:rPr>
        <w:t xml:space="preserve">в персональных делах отсутствуют подтверждающие документы </w:t>
      </w:r>
      <w:r w:rsidRPr="006B4CE0">
        <w:rPr>
          <w:lang w:eastAsia="en-US"/>
        </w:rPr>
        <w:t>(62 случая по 43-м персональным делам).</w:t>
      </w:r>
    </w:p>
    <w:p w:rsidR="006C4BFE" w:rsidRDefault="006C4BFE" w:rsidP="007D56EA">
      <w:pPr>
        <w:ind w:firstLine="709"/>
        <w:jc w:val="both"/>
        <w:rPr>
          <w:b/>
          <w:lang w:eastAsia="en-US"/>
        </w:rPr>
      </w:pPr>
      <w:r w:rsidRPr="006E1FAF">
        <w:t>С</w:t>
      </w:r>
      <w:r w:rsidRPr="006E1FAF">
        <w:rPr>
          <w:lang w:eastAsia="en-US"/>
        </w:rPr>
        <w:t xml:space="preserve">пециалистами Сектора по расчету и предоставлению субсидий допускались случаи </w:t>
      </w:r>
      <w:r w:rsidRPr="006E1FAF">
        <w:rPr>
          <w:b/>
          <w:lang w:eastAsia="en-US"/>
        </w:rPr>
        <w:t>оформления и предоставления субсидий гражданам, не являющимся собственниками жилых помещений</w:t>
      </w:r>
      <w:r w:rsidRPr="006E1FAF">
        <w:rPr>
          <w:lang w:eastAsia="en-US"/>
        </w:rPr>
        <w:t xml:space="preserve">, </w:t>
      </w:r>
      <w:r w:rsidRPr="006E1FAF">
        <w:t>либо лицами, уполномоченными собственниками на основании оформленной доверенности</w:t>
      </w:r>
      <w:r w:rsidRPr="006E1FAF">
        <w:rPr>
          <w:lang w:eastAsia="en-US"/>
        </w:rPr>
        <w:t>. В</w:t>
      </w:r>
      <w:r w:rsidRPr="006E1FAF">
        <w:t xml:space="preserve"> нарушение положений части 3 статьи 159 ЖК РФ, пунктов 3, 5 Правил предоставления субсидий, пунктов 5, 46 Административного регламента </w:t>
      </w:r>
      <w:r w:rsidRPr="006E1FAF">
        <w:rPr>
          <w:b/>
        </w:rPr>
        <w:t>соответствующий отказ</w:t>
      </w:r>
      <w:r w:rsidRPr="006E1FAF">
        <w:t xml:space="preserve"> в предоставлении государственной услуги по предоставлению гражданам субсидий на оплату жилых помещений и коммунальных услуг </w:t>
      </w:r>
      <w:r w:rsidRPr="006E1FAF">
        <w:rPr>
          <w:lang w:eastAsia="en-US"/>
        </w:rPr>
        <w:t xml:space="preserve">Сектором по расчету и предоставлению субсидий </w:t>
      </w:r>
      <w:r w:rsidRPr="006E1FAF">
        <w:rPr>
          <w:b/>
        </w:rPr>
        <w:t xml:space="preserve">не оформлен. </w:t>
      </w:r>
      <w:r w:rsidRPr="006E1FAF">
        <w:t>С</w:t>
      </w:r>
      <w:r w:rsidRPr="006E1FAF">
        <w:rPr>
          <w:lang w:eastAsia="en-US"/>
        </w:rPr>
        <w:t xml:space="preserve">умма предоставленной субсидии по </w:t>
      </w:r>
      <w:r>
        <w:rPr>
          <w:lang w:eastAsia="en-US"/>
        </w:rPr>
        <w:t>4</w:t>
      </w:r>
      <w:r w:rsidRPr="006E1FAF">
        <w:rPr>
          <w:lang w:eastAsia="en-US"/>
        </w:rPr>
        <w:t xml:space="preserve"> случаям</w:t>
      </w:r>
      <w:r>
        <w:rPr>
          <w:lang w:eastAsia="en-US"/>
        </w:rPr>
        <w:t xml:space="preserve"> (</w:t>
      </w:r>
      <w:r w:rsidRPr="006E1FAF">
        <w:rPr>
          <w:b/>
        </w:rPr>
        <w:t>«</w:t>
      </w:r>
      <w:r>
        <w:rPr>
          <w:b/>
          <w:lang w:eastAsia="en-US"/>
        </w:rPr>
        <w:t>ненадлежащие</w:t>
      </w:r>
      <w:r w:rsidRPr="006E1FAF">
        <w:rPr>
          <w:b/>
          <w:lang w:eastAsia="en-US"/>
        </w:rPr>
        <w:t xml:space="preserve"> заявите</w:t>
      </w:r>
      <w:r>
        <w:rPr>
          <w:b/>
          <w:lang w:eastAsia="en-US"/>
        </w:rPr>
        <w:t>ли</w:t>
      </w:r>
      <w:r w:rsidRPr="006E1FAF">
        <w:rPr>
          <w:b/>
          <w:lang w:eastAsia="en-US"/>
        </w:rPr>
        <w:t>»</w:t>
      </w:r>
      <w:r>
        <w:rPr>
          <w:lang w:eastAsia="en-US"/>
        </w:rPr>
        <w:t>)</w:t>
      </w:r>
      <w:r w:rsidRPr="006E1FAF">
        <w:rPr>
          <w:lang w:eastAsia="en-US"/>
        </w:rPr>
        <w:t xml:space="preserve"> составила </w:t>
      </w:r>
      <w:r w:rsidRPr="006E1FAF">
        <w:rPr>
          <w:b/>
          <w:lang w:eastAsia="en-US"/>
        </w:rPr>
        <w:t>100 878,6</w:t>
      </w:r>
      <w:r w:rsidRPr="006E1FAF">
        <w:rPr>
          <w:lang w:eastAsia="en-US"/>
        </w:rPr>
        <w:t>7</w:t>
      </w:r>
      <w:r w:rsidRPr="006E1FAF">
        <w:rPr>
          <w:b/>
          <w:lang w:eastAsia="en-US"/>
        </w:rPr>
        <w:t xml:space="preserve"> руб.</w:t>
      </w:r>
    </w:p>
    <w:p w:rsidR="006C4BFE" w:rsidRPr="006E1FAF" w:rsidRDefault="006C4BFE" w:rsidP="007D56EA">
      <w:pPr>
        <w:autoSpaceDE w:val="0"/>
        <w:autoSpaceDN w:val="0"/>
        <w:adjustRightInd w:val="0"/>
        <w:ind w:firstLine="709"/>
        <w:jc w:val="both"/>
        <w:rPr>
          <w:b/>
        </w:rPr>
      </w:pPr>
      <w:r w:rsidRPr="006E1FAF">
        <w:rPr>
          <w:lang w:eastAsia="en-US"/>
        </w:rPr>
        <w:t>С</w:t>
      </w:r>
      <w:r w:rsidRPr="006E1FAF">
        <w:t xml:space="preserve">пециалистами Сектора по расчету и предоставлению субсидий в нарушение пунктов 34, 35, 37 Правил предоставления субсидий </w:t>
      </w:r>
      <w:r w:rsidRPr="006E1FAF">
        <w:rPr>
          <w:b/>
        </w:rPr>
        <w:t>неверно определялся среднемесячный доход</w:t>
      </w:r>
      <w:r w:rsidRPr="006E1FAF">
        <w:t xml:space="preserve"> каждого члена семьи. </w:t>
      </w:r>
      <w:r w:rsidRPr="006E1FAF">
        <w:rPr>
          <w:lang w:eastAsia="en-US"/>
        </w:rPr>
        <w:t xml:space="preserve">В результате </w:t>
      </w:r>
      <w:r w:rsidRPr="006E1FAF">
        <w:t>неверного определения среднемесячного дохода каждого члена семьи (отсутствие учета количества месяцев, в которых фактически был получен доход, учета не всех полученных доходов и учета доходов, не подлежащих включению в состав совокупного дохода) размер субсидии за 2018 год: - необоснованно</w:t>
      </w:r>
      <w:r w:rsidRPr="006E1FAF">
        <w:rPr>
          <w:b/>
        </w:rPr>
        <w:t xml:space="preserve"> завышен на 966,33 руб.; </w:t>
      </w:r>
      <w:r w:rsidRPr="006E1FAF">
        <w:t>- необоснованно</w:t>
      </w:r>
      <w:r w:rsidRPr="006E1FAF">
        <w:rPr>
          <w:b/>
        </w:rPr>
        <w:t xml:space="preserve"> занижен на 1 660,80 руб.</w:t>
      </w:r>
    </w:p>
    <w:p w:rsidR="006C4BFE" w:rsidRPr="006E1FAF" w:rsidRDefault="006C4BFE" w:rsidP="007D56EA">
      <w:pPr>
        <w:ind w:firstLine="709"/>
        <w:jc w:val="both"/>
        <w:rPr>
          <w:b/>
          <w:lang w:eastAsia="en-US"/>
        </w:rPr>
      </w:pPr>
      <w:r>
        <w:t>П</w:t>
      </w:r>
      <w:r w:rsidRPr="006E1FAF">
        <w:t>ри расчете субсидии и определении прожиточного минимума, один из членов семьи неверно отнесен к категории «пенсионер», в</w:t>
      </w:r>
      <w:r w:rsidRPr="006E1FAF">
        <w:rPr>
          <w:lang w:eastAsia="en-US"/>
        </w:rPr>
        <w:t xml:space="preserve"> результате чего сумма предоставленной субсидии </w:t>
      </w:r>
      <w:r w:rsidRPr="006E1FAF">
        <w:rPr>
          <w:b/>
          <w:lang w:eastAsia="en-US"/>
        </w:rPr>
        <w:t>занижена на 2 844,35 руб.</w:t>
      </w:r>
    </w:p>
    <w:p w:rsidR="006C4BFE" w:rsidRPr="009A01F3" w:rsidRDefault="006C4BFE" w:rsidP="007D56EA">
      <w:pPr>
        <w:autoSpaceDE w:val="0"/>
        <w:autoSpaceDN w:val="0"/>
        <w:adjustRightInd w:val="0"/>
        <w:ind w:firstLine="709"/>
        <w:jc w:val="both"/>
      </w:pPr>
      <w:r w:rsidRPr="009A01F3">
        <w:t xml:space="preserve">При ограничении размера субсидии </w:t>
      </w:r>
      <w:r w:rsidRPr="009A01F3">
        <w:rPr>
          <w:bCs/>
        </w:rPr>
        <w:t>фактическими расходами семьи на оплату жилого помещения и коммунальных услуг,</w:t>
      </w:r>
      <w:r w:rsidRPr="009A01F3">
        <w:t xml:space="preserve"> в 1 случае</w:t>
      </w:r>
      <w:r w:rsidRPr="009A01F3">
        <w:rPr>
          <w:bCs/>
        </w:rPr>
        <w:t xml:space="preserve"> уполномоченным органом </w:t>
      </w:r>
      <w:r w:rsidRPr="009A01F3">
        <w:t>не учтены положения Методических рекомендаций, предусматривающих, что перерасчеты за прошлые периоды не включаются в размер фактических расходов.</w:t>
      </w:r>
    </w:p>
    <w:p w:rsidR="006C4BFE" w:rsidRPr="009A01F3" w:rsidRDefault="006C4BFE" w:rsidP="007D56EA">
      <w:pPr>
        <w:ind w:firstLine="709"/>
        <w:jc w:val="both"/>
      </w:pPr>
      <w:r w:rsidRPr="009A01F3">
        <w:t xml:space="preserve">При анализе 150-ти персональных дел, по которым по различным причинам </w:t>
      </w:r>
      <w:r w:rsidRPr="009A01F3">
        <w:rPr>
          <w:u w:val="single"/>
        </w:rPr>
        <w:t>прекращены назначение и выплата субсидий</w:t>
      </w:r>
      <w:r w:rsidRPr="009A01F3">
        <w:t xml:space="preserve"> (смена места жительства, смерть получателя субсидии, отсутствие обращения на последующее предоставление субсидии, отсутствие права на получение субсидии и т.п.), установлено, что в нарушение пункта 27 Правил предоставления субсидий </w:t>
      </w:r>
      <w:r w:rsidRPr="009A01F3">
        <w:rPr>
          <w:b/>
        </w:rPr>
        <w:t>129 получателями субсидии</w:t>
      </w:r>
      <w:r w:rsidRPr="009A01F3">
        <w:t xml:space="preserve"> не предоставлены документы или их копии, подтверждающие фактические расходы на оплату жилого помещения и коммунальных услуг, понесенные ежемесячно в течение срока получения последней субсидии.</w:t>
      </w:r>
    </w:p>
    <w:p w:rsidR="006C4BFE" w:rsidRPr="009A01F3" w:rsidRDefault="006C4BFE" w:rsidP="007D56EA">
      <w:pPr>
        <w:autoSpaceDE w:val="0"/>
        <w:autoSpaceDN w:val="0"/>
        <w:adjustRightInd w:val="0"/>
        <w:ind w:firstLine="709"/>
        <w:jc w:val="both"/>
      </w:pPr>
      <w:r w:rsidRPr="009A01F3">
        <w:t>В свою очередь, Департаментом жилищной политики</w:t>
      </w:r>
      <w:r>
        <w:t xml:space="preserve"> и городского хозяйства Администрации города Усть-Илимска</w:t>
      </w:r>
      <w:r w:rsidRPr="009A01F3">
        <w:t xml:space="preserve"> в отношении данных 129 получателей субсидии не предприняты меры по сравнению сумм выплаченной субсидии </w:t>
      </w:r>
      <w:r w:rsidRPr="009A01F3">
        <w:rPr>
          <w:b/>
        </w:rPr>
        <w:t xml:space="preserve">в размере 884 397,23 руб. </w:t>
      </w:r>
      <w:r w:rsidRPr="009A01F3">
        <w:t xml:space="preserve">и фактических расходов по истечении периода предоставления субсидии, в том числе путем направления соответствующих запросов в управляющие и ресурсоснабжающие организаций, что влечет </w:t>
      </w:r>
      <w:r w:rsidRPr="009A01F3">
        <w:rPr>
          <w:b/>
        </w:rPr>
        <w:t>снижение степени эффективности использования бюджетных средств</w:t>
      </w:r>
      <w:r w:rsidRPr="009A01F3">
        <w:t>.</w:t>
      </w:r>
    </w:p>
    <w:p w:rsidR="006C4BFE" w:rsidRPr="009A01F3" w:rsidRDefault="006C4BFE" w:rsidP="007D56EA">
      <w:pPr>
        <w:autoSpaceDE w:val="0"/>
        <w:autoSpaceDN w:val="0"/>
        <w:adjustRightInd w:val="0"/>
        <w:ind w:firstLine="709"/>
        <w:jc w:val="both"/>
      </w:pPr>
      <w:r w:rsidRPr="009A01F3">
        <w:t xml:space="preserve">При сравнении размера предоставленной субсидии с фактическими расходами на оплату жилого помещения и коммунальных услуг, </w:t>
      </w:r>
      <w:r w:rsidRPr="009A01F3">
        <w:rPr>
          <w:lang w:eastAsia="en-US"/>
        </w:rPr>
        <w:t>сектором по расчету и предоставлению субсидий</w:t>
      </w:r>
      <w:r w:rsidRPr="009A01F3">
        <w:t xml:space="preserve"> </w:t>
      </w:r>
      <w:r w:rsidRPr="009A01F3">
        <w:rPr>
          <w:b/>
        </w:rPr>
        <w:t>неправомерно</w:t>
      </w:r>
      <w:r w:rsidRPr="009A01F3">
        <w:t xml:space="preserve"> в составе фактически</w:t>
      </w:r>
      <w:r>
        <w:t>х</w:t>
      </w:r>
      <w:r w:rsidRPr="009A01F3">
        <w:t xml:space="preserve"> расходов учтены расходы на оплату коммунальных услуг и уплату взносов на капитальный ремонт:</w:t>
      </w:r>
    </w:p>
    <w:p w:rsidR="006C4BFE" w:rsidRPr="009A01F3" w:rsidRDefault="006C4BFE" w:rsidP="007D56EA">
      <w:pPr>
        <w:autoSpaceDE w:val="0"/>
        <w:autoSpaceDN w:val="0"/>
        <w:adjustRightInd w:val="0"/>
        <w:ind w:firstLine="709"/>
        <w:jc w:val="both"/>
        <w:rPr>
          <w:b/>
        </w:rPr>
      </w:pPr>
      <w:r w:rsidRPr="009A01F3">
        <w:t xml:space="preserve">- в 2-х случаях, не являющиеся расходами заявителя и членов его семьи (расходы, приходящиеся в доле на иного собственника жилого помещения), что в 1 случае привело </w:t>
      </w:r>
      <w:r w:rsidRPr="009A01F3">
        <w:rPr>
          <w:b/>
        </w:rPr>
        <w:t>к завышению предоставленной субсидии на 7 942,45 руб.;</w:t>
      </w:r>
    </w:p>
    <w:p w:rsidR="006C4BFE" w:rsidRPr="009A01F3" w:rsidRDefault="006C4BFE" w:rsidP="007D56EA">
      <w:pPr>
        <w:ind w:firstLine="709"/>
        <w:jc w:val="both"/>
        <w:rPr>
          <w:b/>
          <w:lang w:eastAsia="en-US"/>
        </w:rPr>
      </w:pPr>
      <w:r w:rsidRPr="009A01F3">
        <w:rPr>
          <w:b/>
        </w:rPr>
        <w:t xml:space="preserve">- </w:t>
      </w:r>
      <w:r w:rsidRPr="009A01F3">
        <w:t xml:space="preserve">в 1-м случае учтены расходы, оплату которых фактически произвел иной гражданин, что привело </w:t>
      </w:r>
      <w:r w:rsidRPr="009A01F3">
        <w:rPr>
          <w:b/>
          <w:lang w:eastAsia="en-US"/>
        </w:rPr>
        <w:t>к превышению</w:t>
      </w:r>
      <w:r w:rsidRPr="009A01F3">
        <w:rPr>
          <w:lang w:eastAsia="en-US"/>
        </w:rPr>
        <w:t xml:space="preserve"> суммы полученной субсидии </w:t>
      </w:r>
      <w:r w:rsidRPr="009A01F3">
        <w:rPr>
          <w:b/>
          <w:lang w:eastAsia="en-US"/>
        </w:rPr>
        <w:t>в размере 22,21 руб</w:t>
      </w:r>
      <w:r>
        <w:rPr>
          <w:b/>
          <w:lang w:eastAsia="en-US"/>
        </w:rPr>
        <w:t>.</w:t>
      </w:r>
    </w:p>
    <w:p w:rsidR="006C4BFE" w:rsidRPr="009A01F3" w:rsidRDefault="006C4BFE" w:rsidP="007D56EA">
      <w:pPr>
        <w:ind w:firstLine="709"/>
        <w:jc w:val="both"/>
      </w:pPr>
      <w:r w:rsidRPr="009A01F3">
        <w:t xml:space="preserve">Проверкой </w:t>
      </w:r>
      <w:r>
        <w:t xml:space="preserve">также </w:t>
      </w:r>
      <w:r w:rsidRPr="009A01F3">
        <w:t xml:space="preserve">установлено, что в нарушение положений Закона о контрактной системе, а также Федерального закона от 26 июля 2006 года № 135-ФЗ «О защите конкуренции», оплата услуг банка по </w:t>
      </w:r>
      <w:r w:rsidRPr="009A01F3">
        <w:rPr>
          <w:bCs/>
          <w:color w:val="000000"/>
        </w:rPr>
        <w:t xml:space="preserve">перечислению субсидии на счета физических лиц в размере </w:t>
      </w:r>
      <w:r w:rsidRPr="009A01F3">
        <w:rPr>
          <w:b/>
          <w:bCs/>
          <w:color w:val="000000"/>
        </w:rPr>
        <w:t xml:space="preserve">1 065 431,75 руб. </w:t>
      </w:r>
      <w:r w:rsidRPr="009A01F3">
        <w:rPr>
          <w:bCs/>
          <w:color w:val="000000"/>
        </w:rPr>
        <w:t xml:space="preserve">производилась по </w:t>
      </w:r>
      <w:r w:rsidRPr="009A01F3">
        <w:t xml:space="preserve">пролонгированному и заключенному без торгов договору, что, в свою очередь, может повлечь завышение объема бюджетных средств, направляемых на указанные цели, в случае наличия предложений иных кредитных организаций оказания данных услуг по более низким тарифам. </w:t>
      </w:r>
    </w:p>
    <w:p w:rsidR="006C4BFE" w:rsidRPr="009A01F3" w:rsidRDefault="006C4BFE" w:rsidP="007D56EA">
      <w:pPr>
        <w:ind w:firstLine="709"/>
        <w:jc w:val="both"/>
        <w:rPr>
          <w:lang w:eastAsia="en-US"/>
        </w:rPr>
      </w:pPr>
      <w:r w:rsidRPr="009A01F3">
        <w:rPr>
          <w:lang w:eastAsia="en-US"/>
        </w:rPr>
        <w:t xml:space="preserve">В ходе проведения контрольного мероприятия установлено, что все оказанные в 2018 году ООО «Илим-Сервис» услуги </w:t>
      </w:r>
      <w:r w:rsidRPr="009A01F3">
        <w:rPr>
          <w:u w:val="single"/>
          <w:lang w:eastAsia="en-US"/>
        </w:rPr>
        <w:t>не являлись услугами по доставке субсидии</w:t>
      </w:r>
      <w:r w:rsidRPr="009A01F3">
        <w:rPr>
          <w:lang w:eastAsia="en-US"/>
        </w:rPr>
        <w:t xml:space="preserve">,  </w:t>
      </w:r>
      <w:r w:rsidRPr="009A01F3">
        <w:rPr>
          <w:b/>
          <w:lang w:eastAsia="en-US"/>
        </w:rPr>
        <w:t xml:space="preserve">фактически данная организация осуществляла исключительно перечисление субсидии на счета управляющих организаций, предоставляющих коммунальные услуги, </w:t>
      </w:r>
      <w:r w:rsidRPr="009A01F3">
        <w:rPr>
          <w:lang w:eastAsia="en-US"/>
        </w:rPr>
        <w:t>что свидетельствует о недостоверности информации, отраженной в актах оказанных услуг.</w:t>
      </w:r>
    </w:p>
    <w:p w:rsidR="006C4BFE" w:rsidRPr="009A01F3" w:rsidRDefault="006C4BFE" w:rsidP="007D56EA">
      <w:pPr>
        <w:ind w:firstLine="709"/>
        <w:jc w:val="both"/>
        <w:rPr>
          <w:lang w:eastAsia="en-US"/>
        </w:rPr>
      </w:pPr>
      <w:r w:rsidRPr="009A01F3">
        <w:rPr>
          <w:lang w:eastAsia="en-US"/>
        </w:rPr>
        <w:t xml:space="preserve">Функции ООО «Илим-Сервис» сводятся лишь к тому, чтобы на основании предоставленной специалистами </w:t>
      </w:r>
      <w:r w:rsidRPr="009A01F3">
        <w:t xml:space="preserve">Сектора </w:t>
      </w:r>
      <w:r w:rsidRPr="009A01F3">
        <w:rPr>
          <w:lang w:eastAsia="en-US"/>
        </w:rPr>
        <w:t>по расчету и предоставлению субсидий информации сформировать платежный документ и произвести платеж в адрес конкретной организации с соответствующим списком физических лиц.</w:t>
      </w:r>
    </w:p>
    <w:p w:rsidR="006C4BFE" w:rsidRDefault="006C4BFE" w:rsidP="007D56EA">
      <w:pPr>
        <w:ind w:firstLine="709"/>
        <w:jc w:val="both"/>
        <w:rPr>
          <w:lang w:eastAsia="en-US"/>
        </w:rPr>
      </w:pPr>
      <w:r w:rsidRPr="009A01F3">
        <w:rPr>
          <w:lang w:eastAsia="en-US"/>
        </w:rPr>
        <w:t xml:space="preserve">В данном случае, отсутствуют какие-либо, как объективные, так и субъективные причины невозможности осуществления действий по перечислению субсидии на счета управляющих организаций, предоставляющих коммунальные услуги, </w:t>
      </w:r>
      <w:r w:rsidRPr="009A01F3">
        <w:rPr>
          <w:b/>
          <w:lang w:eastAsia="en-US"/>
        </w:rPr>
        <w:t>самостоятельно Департаментом жилищной политики</w:t>
      </w:r>
      <w:r>
        <w:rPr>
          <w:b/>
          <w:lang w:eastAsia="en-US"/>
        </w:rPr>
        <w:t xml:space="preserve"> и городского хозяйства Администрации города Усть-Илимска</w:t>
      </w:r>
      <w:r w:rsidRPr="009A01F3">
        <w:rPr>
          <w:lang w:eastAsia="en-US"/>
        </w:rPr>
        <w:t>, в связи с чем</w:t>
      </w:r>
      <w:r>
        <w:rPr>
          <w:lang w:eastAsia="en-US"/>
        </w:rPr>
        <w:t xml:space="preserve">, </w:t>
      </w:r>
      <w:r w:rsidRPr="009A01F3">
        <w:rPr>
          <w:lang w:eastAsia="en-US"/>
        </w:rPr>
        <w:t xml:space="preserve"> выплаты за счет субвенции в размере </w:t>
      </w:r>
      <w:r w:rsidRPr="009A01F3">
        <w:rPr>
          <w:b/>
        </w:rPr>
        <w:t>19 764,92 руб.</w:t>
      </w:r>
      <w:r w:rsidRPr="009A01F3">
        <w:t xml:space="preserve"> произведены Департаментом жилищной политики</w:t>
      </w:r>
      <w:r>
        <w:t xml:space="preserve"> и городского хозяйства Администрации города Усть-Илимска</w:t>
      </w:r>
      <w:r w:rsidRPr="009A01F3">
        <w:t xml:space="preserve"> </w:t>
      </w:r>
      <w:r w:rsidRPr="009A01F3">
        <w:rPr>
          <w:b/>
        </w:rPr>
        <w:t xml:space="preserve">с нарушением принципа </w:t>
      </w:r>
      <w:r w:rsidRPr="009A01F3">
        <w:rPr>
          <w:b/>
          <w:lang w:eastAsia="en-US"/>
        </w:rPr>
        <w:t>эффективности использования бюджетных средств</w:t>
      </w:r>
      <w:r w:rsidRPr="009A01F3">
        <w:rPr>
          <w:lang w:eastAsia="en-US"/>
        </w:rPr>
        <w:t>, предусмотренного статьей 34 БК РФ.</w:t>
      </w:r>
    </w:p>
    <w:p w:rsidR="006C4BFE" w:rsidRDefault="006C4BFE" w:rsidP="007D56EA">
      <w:pPr>
        <w:ind w:firstLine="709"/>
        <w:jc w:val="both"/>
        <w:rPr>
          <w:lang w:eastAsia="en-US"/>
        </w:rPr>
      </w:pPr>
      <w:r w:rsidRPr="00192940">
        <w:rPr>
          <w:lang w:eastAsia="en-US"/>
        </w:rPr>
        <w:t>По результатам проверки объекту контроля направлены представление и предписание с целью устранения выявленных нарушений. По итогам исполнения которых устранено 6 выявленных нарушений (недостатков) на сумму  897 тыс. руб.</w:t>
      </w:r>
      <w:r>
        <w:rPr>
          <w:lang w:eastAsia="en-US"/>
        </w:rPr>
        <w:t xml:space="preserve"> </w:t>
      </w:r>
    </w:p>
    <w:p w:rsidR="006C4BFE" w:rsidRPr="00192940" w:rsidRDefault="006C4BFE" w:rsidP="00192940">
      <w:pPr>
        <w:ind w:firstLine="709"/>
        <w:jc w:val="both"/>
      </w:pPr>
      <w:r>
        <w:rPr>
          <w:lang w:eastAsia="en-US"/>
        </w:rPr>
        <w:t xml:space="preserve">Департаментом жилищной политики и городского хозяйства Администрации города Усть-Илимска с управляющими организациями достигнуто взаимодействие в </w:t>
      </w:r>
      <w:r w:rsidRPr="007B49D4">
        <w:t xml:space="preserve">целях предоставления отдельным категориям граждан мер социальной поддержки по оплате жилого </w:t>
      </w:r>
      <w:r>
        <w:t xml:space="preserve">помещения и коммунальных услуг. </w:t>
      </w:r>
      <w:r w:rsidRPr="00192940">
        <w:t xml:space="preserve">Сверка задолженности и фактических расходов по оплате жилого помещения и коммунальных услуг за предыдущий период оформления субсидии граждан, ведется на основании запросов в управляющие организации. </w:t>
      </w:r>
    </w:p>
    <w:p w:rsidR="006C4BFE" w:rsidRPr="00192940" w:rsidRDefault="006C4BFE" w:rsidP="00192940">
      <w:pPr>
        <w:ind w:firstLine="709"/>
        <w:jc w:val="both"/>
      </w:pPr>
      <w:r w:rsidRPr="00192940">
        <w:t xml:space="preserve">Вопрос о самостоятельном перечислении субсидии на счета управляющих, ресурсоснабжающих организаций, минуя стороннее привлечение третьих лиц, принят во внимание. В дальнейшем гражданам – получателям субсидии,  </w:t>
      </w:r>
      <w:r w:rsidRPr="00192940">
        <w:rPr>
          <w:lang w:eastAsia="en-US"/>
        </w:rPr>
        <w:t>с</w:t>
      </w:r>
      <w:r w:rsidRPr="00192940">
        <w:t>пециалистами Сектора по расчету и предоставлению субсидий будет оформляться уведомление о перечислении субсидии только на имеющиеся или открываемые банковские счета.</w:t>
      </w:r>
    </w:p>
    <w:p w:rsidR="006C4BFE" w:rsidRPr="00BC5229" w:rsidRDefault="006C4BFE" w:rsidP="00192940">
      <w:pPr>
        <w:ind w:firstLine="709"/>
        <w:jc w:val="both"/>
      </w:pPr>
      <w:r w:rsidRPr="00192940">
        <w:t xml:space="preserve">В адрес Министерства социального развития, опеки и попечительства направлен запрос о содействии на региональном уровне законодательно закрепить возможность перечисления субсидии напрямую на счета управляющих, ресурсоснабжающих организаций. </w:t>
      </w:r>
    </w:p>
    <w:p w:rsidR="006C4BFE" w:rsidRDefault="006C4BFE" w:rsidP="00192940">
      <w:pPr>
        <w:ind w:firstLine="709"/>
        <w:jc w:val="both"/>
      </w:pPr>
      <w:r>
        <w:t>Приняты меры по выплате недоплаченных средств по персональному делу № 6000805 в сумме 1 660,80 руб. Произведено сравнение по выплаченным субсидиям и фактическим расходам на оплату жилого помещения и коммунальных услуг.  Приняты меры по возврату излишне выплаченных средств. В результате в бюджет возвращено 9 435,15 руб.</w:t>
      </w:r>
    </w:p>
    <w:p w:rsidR="006C4BFE" w:rsidRDefault="006C4BFE" w:rsidP="00192940">
      <w:pPr>
        <w:ind w:firstLine="709"/>
        <w:jc w:val="both"/>
      </w:pPr>
    </w:p>
    <w:p w:rsidR="006C4BFE" w:rsidRDefault="006C4BFE" w:rsidP="00D25F09">
      <w:pPr>
        <w:ind w:firstLine="709"/>
        <w:jc w:val="both"/>
        <w:rPr>
          <w:b/>
        </w:rPr>
      </w:pPr>
      <w:r w:rsidRPr="00D9089D">
        <w:rPr>
          <w:b/>
          <w:lang w:eastAsia="en-US"/>
        </w:rPr>
        <w:t>2.</w:t>
      </w:r>
      <w:r>
        <w:rPr>
          <w:lang w:eastAsia="en-US"/>
        </w:rPr>
        <w:t xml:space="preserve"> </w:t>
      </w:r>
      <w:r>
        <w:t xml:space="preserve"> </w:t>
      </w:r>
      <w:r w:rsidRPr="0050071C">
        <w:rPr>
          <w:lang w:eastAsia="en-US"/>
        </w:rPr>
        <w:t xml:space="preserve">По результатам </w:t>
      </w:r>
      <w:r w:rsidRPr="0050071C">
        <w:t xml:space="preserve">проведения </w:t>
      </w:r>
      <w:r w:rsidRPr="0050071C">
        <w:rPr>
          <w:lang w:eastAsia="en-US"/>
        </w:rPr>
        <w:t>проверки законного, результативного (эффективного и экономного) использования бюджетных средств, предоставленных общеобразовательным учреждениям на финансовое обеспечение мероприятий по организации уроков физической культуры (программа «Плавание») в 2018-2019 годах</w:t>
      </w:r>
      <w:r>
        <w:rPr>
          <w:lang w:eastAsia="en-US"/>
        </w:rPr>
        <w:t xml:space="preserve"> </w:t>
      </w:r>
      <w:r>
        <w:t xml:space="preserve">выявлено </w:t>
      </w:r>
      <w:r>
        <w:rPr>
          <w:b/>
        </w:rPr>
        <w:t>9</w:t>
      </w:r>
      <w:r w:rsidRPr="004D7A20">
        <w:rPr>
          <w:b/>
        </w:rPr>
        <w:t xml:space="preserve"> случаев</w:t>
      </w:r>
      <w:r w:rsidRPr="006B4CE0">
        <w:t xml:space="preserve"> нарушений и недостатков </w:t>
      </w:r>
      <w:r>
        <w:t>на сумму</w:t>
      </w:r>
      <w:r w:rsidRPr="006B4CE0">
        <w:rPr>
          <w:b/>
        </w:rPr>
        <w:t xml:space="preserve"> </w:t>
      </w:r>
      <w:r>
        <w:rPr>
          <w:b/>
        </w:rPr>
        <w:t>12 066</w:t>
      </w:r>
      <w:r w:rsidRPr="006B4CE0">
        <w:rPr>
          <w:b/>
        </w:rPr>
        <w:t xml:space="preserve"> тыс. руб.</w:t>
      </w:r>
      <w:r>
        <w:rPr>
          <w:b/>
        </w:rPr>
        <w:t xml:space="preserve"> </w:t>
      </w:r>
    </w:p>
    <w:p w:rsidR="006C4BFE" w:rsidRPr="005C6AF4" w:rsidRDefault="006C4BFE" w:rsidP="00D25F09">
      <w:pPr>
        <w:keepNext/>
        <w:ind w:firstLine="709"/>
        <w:jc w:val="both"/>
        <w:outlineLvl w:val="0"/>
      </w:pPr>
      <w:r w:rsidRPr="005C6AF4">
        <w:t>Нормами действующего в сфере образования законодательства императивно не предусмотрено обязательное проведение уроков «Физической культуры» по модулю «Плавание».</w:t>
      </w:r>
    </w:p>
    <w:p w:rsidR="006C4BFE" w:rsidRPr="003468E2" w:rsidRDefault="006C4BFE" w:rsidP="00D9089D">
      <w:pPr>
        <w:ind w:firstLine="709"/>
        <w:jc w:val="both"/>
      </w:pPr>
      <w:r w:rsidRPr="003468E2">
        <w:t>В 2018-2019 годах из 14-ти общеобразовательных учреждений города Усть-Илимска реализация образовательной программы «Физическая культура» по направлению «Плавание» осуществлялась:</w:t>
      </w:r>
    </w:p>
    <w:p w:rsidR="006C4BFE" w:rsidRPr="003468E2" w:rsidRDefault="006C4BFE" w:rsidP="00D9089D">
      <w:pPr>
        <w:ind w:firstLine="709"/>
        <w:jc w:val="both"/>
      </w:pPr>
      <w:r w:rsidRPr="003468E2">
        <w:t>- 6-тью правобережными школами города за счет дополнительного финансирования из бюджета города</w:t>
      </w:r>
      <w:r>
        <w:t xml:space="preserve"> в размере </w:t>
      </w:r>
      <w:r w:rsidRPr="00413616">
        <w:rPr>
          <w:b/>
        </w:rPr>
        <w:t>8 383,33 тыс. руб.</w:t>
      </w:r>
      <w:r w:rsidRPr="003468E2">
        <w:t xml:space="preserve"> в бассейне «Дельфин», собственником которого является коммерческая организация ООО «Илим-Ресурс» (МАОУ «СОШ № 12», МАОУ «СОШ № 9», МБОУ «СОШ № 15», МБОУ «СОШ № 8 им. Бусыгина М.И.», МАОУ «Экспериментальный лицей «НОК», МАОУ «СОШ № 7 им. Пичуева Л.П.»)</w:t>
      </w:r>
      <w:r>
        <w:t>.</w:t>
      </w:r>
      <w:r w:rsidRPr="003468E2">
        <w:t>;</w:t>
      </w:r>
    </w:p>
    <w:p w:rsidR="006C4BFE" w:rsidRPr="003468E2" w:rsidRDefault="006C4BFE" w:rsidP="00D9089D">
      <w:pPr>
        <w:ind w:firstLine="709"/>
        <w:jc w:val="both"/>
      </w:pPr>
      <w:r w:rsidRPr="003468E2">
        <w:t>- 1 учреждением (МБОУ «СОШ № 17») за счет имеющегося собственного бассейна;</w:t>
      </w:r>
    </w:p>
    <w:p w:rsidR="006C4BFE" w:rsidRPr="003468E2" w:rsidRDefault="006C4BFE" w:rsidP="00D9089D">
      <w:pPr>
        <w:ind w:firstLine="709"/>
        <w:jc w:val="both"/>
      </w:pPr>
      <w:r w:rsidRPr="003468E2">
        <w:t xml:space="preserve">- 1 левобережной школой: МАОУ «Городская гимназия № 1» в муниципальном бассейне «Олимпиец» (в начале 2018 года) </w:t>
      </w:r>
      <w:r w:rsidRPr="003468E2">
        <w:rPr>
          <w:b/>
        </w:rPr>
        <w:t>за счет средств родителей обучающихся, что является незаконным</w:t>
      </w:r>
      <w:r w:rsidRPr="003468E2">
        <w:t xml:space="preserve"> и прямо противоречит законодательству Российской Федерации об общедоступности и бесплатности образования.</w:t>
      </w:r>
    </w:p>
    <w:p w:rsidR="006C4BFE" w:rsidRDefault="006C4BFE" w:rsidP="00D9089D">
      <w:pPr>
        <w:ind w:firstLine="709"/>
        <w:jc w:val="both"/>
        <w:rPr>
          <w:b/>
        </w:rPr>
      </w:pPr>
      <w:r w:rsidRPr="005C6AF4">
        <w:t xml:space="preserve">При наличии близлежащего муниципального бассейна «Олимпиец» для 3-х левобережных школ города Усть-Илимска, финансирование реализации образовательной программы «Физическая культура» по направлению «Плавание» за счет бюджетных средств </w:t>
      </w:r>
      <w:r w:rsidRPr="005C6AF4">
        <w:rPr>
          <w:b/>
        </w:rPr>
        <w:t>не осуществлялось.</w:t>
      </w:r>
    </w:p>
    <w:p w:rsidR="006C4BFE" w:rsidRPr="0071079E" w:rsidRDefault="006C4BFE" w:rsidP="00D9089D">
      <w:pPr>
        <w:ind w:firstLine="708"/>
        <w:jc w:val="both"/>
      </w:pPr>
      <w:r w:rsidRPr="0071079E">
        <w:t>Средний процент посещаемости бассейна «Дельфин» по всем общеобразовательным учреждениям составляет 89%.  Наиболее высокая посещаемость при отсутствии пропусков по неуважительным причинам в МАОУ «Экспериментальный лицей «НОК», МБОУ «СОШ № 8 имени Бусыгина М.И.». Наибольшее количество пропусков по неуважительным причинам в 2-х школах из 6-ти (МБОУ «СОШ № 15» - 68% от общего количества отсутствующих, МАОУ «</w:t>
      </w:r>
      <w:r w:rsidRPr="0071079E">
        <w:rPr>
          <w:lang w:eastAsia="en-US"/>
        </w:rPr>
        <w:t xml:space="preserve">СОШ № 9» - </w:t>
      </w:r>
      <w:r w:rsidRPr="0071079E">
        <w:t xml:space="preserve"> 50% от общего количества отсутствующих).</w:t>
      </w:r>
    </w:p>
    <w:p w:rsidR="006C4BFE" w:rsidRPr="0071079E" w:rsidRDefault="006C4BFE" w:rsidP="00D9089D">
      <w:pPr>
        <w:autoSpaceDE w:val="0"/>
        <w:autoSpaceDN w:val="0"/>
        <w:adjustRightInd w:val="0"/>
        <w:ind w:firstLine="709"/>
        <w:jc w:val="both"/>
      </w:pPr>
      <w:r w:rsidRPr="0071079E">
        <w:rPr>
          <w:color w:val="000000"/>
        </w:rPr>
        <w:t>В</w:t>
      </w:r>
      <w:r w:rsidRPr="0071079E">
        <w:t>о всех школах, проводящих уроки физкультуры в бассейне «Дельфин», в большинстве классов</w:t>
      </w:r>
      <w:r w:rsidRPr="0071079E">
        <w:rPr>
          <w:b/>
        </w:rPr>
        <w:t xml:space="preserve"> </w:t>
      </w:r>
      <w:r w:rsidRPr="00090B15">
        <w:t>количество учащихся, присутствующих на уроке, превышает численность,</w:t>
      </w:r>
      <w:r w:rsidRPr="0071079E">
        <w:t xml:space="preserve"> рассчитанную с учетом нормативов по СанПиН 2.1.2.1188-03 (нормативную вместимость малой и большой чаши).</w:t>
      </w:r>
    </w:p>
    <w:p w:rsidR="006C4BFE" w:rsidRPr="00EC6770" w:rsidRDefault="006C4BFE" w:rsidP="00D9089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C6770">
        <w:rPr>
          <w:color w:val="000000"/>
        </w:rPr>
        <w:t>При принятии решения об осуществлении дополнительного финансирования из бюджета города на проведение уроков физической культуры по программе «Плавание» в бассейне «Дельфин» Управлением образования:</w:t>
      </w:r>
    </w:p>
    <w:p w:rsidR="006C4BFE" w:rsidRPr="00EC6770" w:rsidRDefault="006C4BFE" w:rsidP="00D9089D">
      <w:pPr>
        <w:ind w:firstLine="709"/>
        <w:jc w:val="both"/>
      </w:pPr>
      <w:r w:rsidRPr="00EC6770">
        <w:t>1) не учтены потребности и возможность организации данных уроков для левобережных школ города Усть-Илимска в муниципальном бассейне «Олимпиец» на безвозмездной/возмездной основе, что, в том числе, имело последствия в виде незаконного проведения уроков физической культуры МАОУ «Городская гимназия № 1» за счет средств родителей;</w:t>
      </w:r>
    </w:p>
    <w:p w:rsidR="006C4BFE" w:rsidRPr="00EC6770" w:rsidRDefault="006C4BFE" w:rsidP="00D9089D">
      <w:pPr>
        <w:autoSpaceDE w:val="0"/>
        <w:autoSpaceDN w:val="0"/>
        <w:adjustRightInd w:val="0"/>
        <w:ind w:firstLine="709"/>
        <w:jc w:val="both"/>
      </w:pPr>
      <w:r w:rsidRPr="00EC6770">
        <w:t xml:space="preserve">2) не приняты меры по надлежащему юридическому обеспечению процесса заключения подведомственными общеобразовательными учреждениями муниципальных контрактов, идентичных по своему содержанию и форме, в том числе по соблюдению действующего законодательства о контрактной системе, детальному анализу </w:t>
      </w:r>
      <w:r>
        <w:t>цен потенциального арендодателя</w:t>
      </w:r>
      <w:r w:rsidRPr="00EC6770">
        <w:t>;</w:t>
      </w:r>
    </w:p>
    <w:p w:rsidR="006C4BFE" w:rsidRPr="00EC6770" w:rsidRDefault="006C4BFE" w:rsidP="00D9089D">
      <w:pPr>
        <w:ind w:firstLine="709"/>
        <w:jc w:val="both"/>
      </w:pPr>
      <w:r w:rsidRPr="00EC6770">
        <w:t xml:space="preserve">3) примененный подход к распределению ассигнований между школами, в том числе отсутствие </w:t>
      </w:r>
      <w:r w:rsidRPr="00EC6770">
        <w:rPr>
          <w:color w:val="000000"/>
          <w:lang w:eastAsia="en-US"/>
        </w:rPr>
        <w:t>согласования с учреждениями необходимого количества часов программы, времени посещения бассейна,</w:t>
      </w:r>
      <w:r w:rsidRPr="00EC6770">
        <w:t xml:space="preserve"> фактически привел к наличию многочисленных проблем при реализации программы «Плавание», в том числе ставящих под угрозу безопасность учащихся, а также снижению качества образовательного процесса.</w:t>
      </w:r>
    </w:p>
    <w:p w:rsidR="006C4BFE" w:rsidRPr="00EC6770" w:rsidRDefault="006C4BFE" w:rsidP="00D9089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Pr="00EC6770">
        <w:rPr>
          <w:color w:val="000000"/>
        </w:rPr>
        <w:t>ри организации проведения подведомственными общеобразовательными учреждениями уроков физической культуры по программе «Плавание» на территории муниципального образования город Усть-Илимск, Управлением образования:</w:t>
      </w:r>
    </w:p>
    <w:p w:rsidR="006C4BFE" w:rsidRPr="00EC6770" w:rsidRDefault="006C4BFE" w:rsidP="00D9089D">
      <w:pPr>
        <w:autoSpaceDE w:val="0"/>
        <w:autoSpaceDN w:val="0"/>
        <w:adjustRightInd w:val="0"/>
        <w:ind w:firstLine="709"/>
        <w:jc w:val="both"/>
      </w:pPr>
      <w:r w:rsidRPr="00EC6770">
        <w:rPr>
          <w:color w:val="000000"/>
        </w:rPr>
        <w:t xml:space="preserve">- не обеспечен надлежащий контроль </w:t>
      </w:r>
      <w:r w:rsidRPr="00EC6770">
        <w:t>за деятельностью подведомственных муниципальных образовательных учреждений;</w:t>
      </w:r>
    </w:p>
    <w:p w:rsidR="006C4BFE" w:rsidRPr="00EC6770" w:rsidRDefault="006C4BFE" w:rsidP="00D9089D">
      <w:pPr>
        <w:ind w:firstLine="709"/>
        <w:jc w:val="both"/>
        <w:rPr>
          <w:b/>
        </w:rPr>
      </w:pPr>
      <w:r w:rsidRPr="00EC6770">
        <w:t xml:space="preserve">- </w:t>
      </w:r>
      <w:r w:rsidRPr="00EC6770">
        <w:rPr>
          <w:color w:val="000000"/>
        </w:rPr>
        <w:t>не приняты меры по эффективному и результативному использованию бюджетных средств, доведенных в 2018-2019 гг. до общеобразовательных учреждений в качестве финансового обеспечения выполнения ими муниципального задания.</w:t>
      </w:r>
    </w:p>
    <w:p w:rsidR="006C4BFE" w:rsidRDefault="006C4BFE" w:rsidP="00D9089D">
      <w:pPr>
        <w:keepNext/>
        <w:ind w:firstLine="709"/>
        <w:jc w:val="both"/>
        <w:outlineLvl w:val="0"/>
        <w:rPr>
          <w:lang w:eastAsia="en-US"/>
        </w:rPr>
      </w:pPr>
      <w:r>
        <w:rPr>
          <w:lang w:eastAsia="en-US"/>
        </w:rPr>
        <w:t>По результатам проверки также установлены следующие нарушения:</w:t>
      </w:r>
    </w:p>
    <w:p w:rsidR="006C4BFE" w:rsidRPr="00090B15" w:rsidRDefault="006C4BFE" w:rsidP="00D9089D">
      <w:pPr>
        <w:ind w:firstLine="709"/>
        <w:jc w:val="both"/>
      </w:pPr>
      <w:r w:rsidRPr="00090B15">
        <w:rPr>
          <w:lang w:eastAsia="en-US"/>
        </w:rPr>
        <w:t xml:space="preserve">1) </w:t>
      </w:r>
      <w:r w:rsidRPr="00090B15">
        <w:t>в нарушение Закона № 223-ФЗ у всех автономных учреждений, реализующих образовательную программу «Плавание», кроме МАОУ «Экспериментальный лицей «НОК», отсутствуют размещенные положения о закупках.</w:t>
      </w:r>
    </w:p>
    <w:p w:rsidR="006C4BFE" w:rsidRPr="00090B15" w:rsidRDefault="006C4BFE" w:rsidP="00D9089D">
      <w:pPr>
        <w:ind w:firstLine="709"/>
        <w:jc w:val="both"/>
      </w:pPr>
      <w:r w:rsidRPr="00090B15">
        <w:t>При этом размещенное  МАОУ «Экспериментальный лицей «НОК» Положение о закупках товаров, работ, услуг для нужд МАОУ «Экспериментальный лицей «НОК», в нарушение пункта 3 части 3 статьи 2 Закона № 223-ФЗ утверждено приказом директора, а не наблюдательным советом данного автономного учреждения, в связи с чем правовые основания для применения данного Положения отсутствуют;</w:t>
      </w:r>
    </w:p>
    <w:p w:rsidR="006C4BFE" w:rsidRDefault="006C4BFE" w:rsidP="00D9089D">
      <w:pPr>
        <w:ind w:firstLine="709"/>
        <w:jc w:val="both"/>
      </w:pPr>
      <w:r w:rsidRPr="00090B15">
        <w:rPr>
          <w:lang w:eastAsia="en-US"/>
        </w:rPr>
        <w:t xml:space="preserve">2) </w:t>
      </w:r>
      <w:r w:rsidRPr="00090B15">
        <w:t>в нарушение частей 3, 4 статьи 93 Закона № 44-ФЗ все муниципальные контракты на аренду бассейна «Дельфин» в 2018-2019 гг. на сумму 8 383,33 тыс. руб. заключены без обоснования цены контрактов. При надлежащем соблюдении норм действующего законодательства о контрактной системе по обоснованию цены контракта, в том числе с учетом применения метода сопоставимых рыночных цен (анализа рынка), затратного метода, достоверно установлено, что цена контрактов, заключенных с ООО «Илим-Ресурс» на аренду бассейна «Дельфин», является необоснованной и завышенной, как минимум на 1,5 млн. рублей</w:t>
      </w:r>
      <w:r>
        <w:t xml:space="preserve">. </w:t>
      </w:r>
    </w:p>
    <w:p w:rsidR="006C4BFE" w:rsidRPr="00090B15" w:rsidRDefault="006C4BFE" w:rsidP="00D9089D">
      <w:pPr>
        <w:ind w:firstLine="709"/>
        <w:jc w:val="both"/>
      </w:pPr>
      <w:r>
        <w:t>Так, п</w:t>
      </w:r>
      <w:r w:rsidRPr="00AF1C8C">
        <w:t>ри сравнительном анализе цен на платные услуги ООО «Илим-Ресурс» для всех категорий потребителей и цен по заключенным контрактам с общеобразовательными учреждениями установлено, что цена на аренду чаш бассейнов для муниципальных учреждений меньше, чем для иных организаций на 24% по малой чаше, на 17% по большой чаше.</w:t>
      </w:r>
      <w:r w:rsidRPr="004E4DB7">
        <w:t xml:space="preserve"> </w:t>
      </w:r>
      <w:r w:rsidRPr="00AF1C8C">
        <w:t xml:space="preserve">При этом стоимость 1 посещения 1 человеком, исходя из указанной в контрактах пропускной способности (40 человек большая чаша, 16 человек малая чаша) </w:t>
      </w:r>
      <w:r w:rsidRPr="00AF1C8C">
        <w:rPr>
          <w:b/>
        </w:rPr>
        <w:t>больше, чем для иных категорий потребителей города Усть-Илимска</w:t>
      </w:r>
      <w:r w:rsidRPr="00AF1C8C">
        <w:t xml:space="preserve"> по абонементам на 12 посещений, </w:t>
      </w:r>
      <w:r w:rsidRPr="00AF1C8C">
        <w:rPr>
          <w:b/>
        </w:rPr>
        <w:t>неже</w:t>
      </w:r>
      <w:r>
        <w:rPr>
          <w:b/>
        </w:rPr>
        <w:t>ли чем для бюджетных учреждений</w:t>
      </w:r>
      <w:r w:rsidRPr="00090B15">
        <w:t>;</w:t>
      </w:r>
    </w:p>
    <w:p w:rsidR="006C4BFE" w:rsidRPr="00090B15" w:rsidRDefault="006C4BFE" w:rsidP="00D9089D">
      <w:pPr>
        <w:ind w:firstLine="709"/>
        <w:jc w:val="both"/>
      </w:pPr>
      <w:r>
        <w:t>3</w:t>
      </w:r>
      <w:r w:rsidRPr="00090B15">
        <w:t>) в нарушение статьи 34 Закона № 44-ФЗ установлены случаи нарушения 2-мя учреждениями сроков оплаты по контрактам, заключенным с ООО «Илим-Ресурс» (МАОУ «</w:t>
      </w:r>
      <w:r w:rsidRPr="00090B15">
        <w:rPr>
          <w:lang w:eastAsia="en-US"/>
        </w:rPr>
        <w:t xml:space="preserve">СОШ № 12», </w:t>
      </w:r>
      <w:r w:rsidRPr="00090B15">
        <w:t>МАОУ «Экспериментальный лицей «НОК»)</w:t>
      </w:r>
      <w:r>
        <w:t xml:space="preserve"> на сумму 1 698,96 тыс. руб.</w:t>
      </w:r>
      <w:r w:rsidRPr="00090B15">
        <w:t>, что, в свою очередь, при реализации ООО «Илим-Ресурс» права потребовать уплаты пени повлечет дополнительные расходы бюджета города в размере 12,82 тыс. руб.</w:t>
      </w:r>
      <w:r>
        <w:t>;</w:t>
      </w:r>
    </w:p>
    <w:p w:rsidR="006C4BFE" w:rsidRDefault="006C4BFE" w:rsidP="00D9089D">
      <w:pPr>
        <w:ind w:firstLine="709"/>
        <w:jc w:val="both"/>
      </w:pPr>
      <w:r>
        <w:t>4</w:t>
      </w:r>
      <w:r w:rsidRPr="004C2D3E">
        <w:t>) в нарушение статьи 525 Гражданского кодекса</w:t>
      </w:r>
      <w:r>
        <w:t xml:space="preserve"> РФ</w:t>
      </w:r>
      <w:r w:rsidRPr="004C2D3E">
        <w:t xml:space="preserve"> реализация образовательной программы «Физическая культура» по направлению «Плавание» осуществлялась МАОУ «Городская гимназия № 1» в муниципальном бассейне «Олимпиец» (в начале 2018 года) без заключения муниципального контракта (за счет средств родителей обучающихся)</w:t>
      </w:r>
      <w:r>
        <w:t>;</w:t>
      </w:r>
    </w:p>
    <w:p w:rsidR="006C4BFE" w:rsidRPr="00090B15" w:rsidRDefault="006C4BFE" w:rsidP="00D9089D">
      <w:pPr>
        <w:ind w:firstLine="709"/>
        <w:jc w:val="both"/>
      </w:pPr>
      <w:r>
        <w:t xml:space="preserve">5) </w:t>
      </w:r>
      <w:r w:rsidRPr="00090B15">
        <w:t>в нарушение статьи 6.1 Закона № 223-ФЗ на территории муниципального образован</w:t>
      </w:r>
      <w:r>
        <w:t>ия город Усть-Илимск отсутствовал</w:t>
      </w:r>
      <w:r w:rsidRPr="00090B15">
        <w:t xml:space="preserve"> какой-либо порядок осуществления ведомственного контроля закупочной деятельности, что в свою очередь, увеличивает риски совершения нарушений законодательства в данной сфере;</w:t>
      </w:r>
    </w:p>
    <w:p w:rsidR="006C4BFE" w:rsidRPr="00D74061" w:rsidRDefault="006C4BFE" w:rsidP="00D9089D">
      <w:pPr>
        <w:ind w:firstLine="708"/>
        <w:jc w:val="both"/>
      </w:pPr>
      <w:r>
        <w:rPr>
          <w:lang w:eastAsia="en-US"/>
        </w:rPr>
        <w:t xml:space="preserve">6) </w:t>
      </w:r>
      <w:r w:rsidRPr="00D74061">
        <w:rPr>
          <w:lang w:eastAsia="en-US"/>
        </w:rPr>
        <w:t xml:space="preserve">в нарушение статей 158, 174.2 БК РФ Управлением образования нарушен порядок </w:t>
      </w:r>
      <w:r w:rsidRPr="00D74061">
        <w:t xml:space="preserve">планирования бюджетных ассигнований в части доведения объемов финансирования  </w:t>
      </w:r>
      <w:r w:rsidRPr="00D74061">
        <w:rPr>
          <w:lang w:eastAsia="en-US"/>
        </w:rPr>
        <w:t xml:space="preserve">МАОУ «СОШ № 7 им. Пичуева Л.П.» </w:t>
      </w:r>
      <w:r w:rsidRPr="002E3C77">
        <w:rPr>
          <w:lang w:eastAsia="en-US"/>
        </w:rPr>
        <w:t>в размере 1 983,81 тыс. рублей</w:t>
      </w:r>
      <w:r w:rsidRPr="00D74061">
        <w:rPr>
          <w:lang w:eastAsia="en-US"/>
        </w:rPr>
        <w:t xml:space="preserve"> на проведение уроков </w:t>
      </w:r>
      <w:r w:rsidRPr="00D74061">
        <w:t>физической культуры в бассейне «Дельфин» при отсутствии данного направления в образовательной программе учреждения.</w:t>
      </w:r>
    </w:p>
    <w:p w:rsidR="006C4BFE" w:rsidRDefault="006C4BFE" w:rsidP="00D9089D">
      <w:pPr>
        <w:autoSpaceDE w:val="0"/>
        <w:autoSpaceDN w:val="0"/>
        <w:adjustRightInd w:val="0"/>
        <w:ind w:firstLine="709"/>
        <w:jc w:val="both"/>
      </w:pPr>
      <w:r w:rsidRPr="00D25F09">
        <w:t>По результатам проведенного контрольного мероприятия в адрес Администрации города Усть-Илимска и Управления образования внесены представления.</w:t>
      </w:r>
    </w:p>
    <w:p w:rsidR="006C4BFE" w:rsidRDefault="006C4BFE" w:rsidP="00D9089D">
      <w:pPr>
        <w:autoSpaceDE w:val="0"/>
        <w:autoSpaceDN w:val="0"/>
        <w:adjustRightInd w:val="0"/>
        <w:ind w:firstLine="709"/>
        <w:jc w:val="both"/>
      </w:pPr>
      <w:r>
        <w:t xml:space="preserve">Администрацией города Усть-Илимска разработан и утвержден </w:t>
      </w:r>
      <w:r w:rsidRPr="00DB3E91">
        <w:t>Порядок осуществления ведомственного контроля закупочной деятельности (постановлени</w:t>
      </w:r>
      <w:r>
        <w:t>е</w:t>
      </w:r>
      <w:r w:rsidRPr="00DB3E91">
        <w:t xml:space="preserve"> Администрации города Усть-Илимска от 10.06.2020 г. № 309).</w:t>
      </w:r>
    </w:p>
    <w:p w:rsidR="006C4BFE" w:rsidRDefault="006C4BFE" w:rsidP="00D25F09">
      <w:pPr>
        <w:pStyle w:val="Default"/>
        <w:ind w:firstLine="709"/>
        <w:jc w:val="both"/>
      </w:pPr>
      <w:r>
        <w:t xml:space="preserve">Управлением образования по результатам рассмотрения представления издан приказ, согласно которому руководители общеобразовательных учреждений должны в срок до 31 июля 2020 года представить расчеты начальной максимальной цены контрактов аренды с единственным поставщиком, </w:t>
      </w:r>
      <w:r w:rsidRPr="00114BEA">
        <w:rPr>
          <w:b/>
        </w:rPr>
        <w:t>планируемых</w:t>
      </w:r>
      <w:r>
        <w:t xml:space="preserve"> к заключению в 2020 году. Расчеты начальной максимальной цены контрактов не произведены в связи с отсутствием финансирования уроков физкультуры по программе «Плавание».</w:t>
      </w:r>
    </w:p>
    <w:p w:rsidR="006C4BFE" w:rsidRDefault="006C4BFE" w:rsidP="00D25F09">
      <w:pPr>
        <w:pStyle w:val="Default"/>
        <w:ind w:firstLine="709"/>
        <w:jc w:val="both"/>
      </w:pPr>
      <w:r w:rsidRPr="000A5912">
        <w:t xml:space="preserve">С учетом результатов проведенного мероприятия при заключении муниципального контракта на проведение тренировочного процесса спортсменов, зачисленных в МБУ «Спортивная школа «Лесохимик» с сентября по декабрь 2020 года </w:t>
      </w:r>
      <w:r>
        <w:t xml:space="preserve">(с учетом перехода с аренды бассейна на оплату по абонементам) </w:t>
      </w:r>
      <w:r w:rsidRPr="00CB1B23">
        <w:t>экономия бюджетных средств составила 1 261 тыс. руб.</w:t>
      </w:r>
    </w:p>
    <w:p w:rsidR="006C4BFE" w:rsidRDefault="006C4BFE" w:rsidP="00D25F09">
      <w:pPr>
        <w:pStyle w:val="Default"/>
        <w:ind w:firstLine="709"/>
        <w:jc w:val="both"/>
      </w:pPr>
    </w:p>
    <w:p w:rsidR="006C4BFE" w:rsidRDefault="006C4BFE" w:rsidP="00D51B52">
      <w:pPr>
        <w:pStyle w:val="Default"/>
        <w:ind w:firstLine="709"/>
        <w:jc w:val="both"/>
      </w:pPr>
      <w:r w:rsidRPr="00675107">
        <w:rPr>
          <w:b/>
        </w:rPr>
        <w:t>3.</w:t>
      </w:r>
      <w:r>
        <w:rPr>
          <w:b/>
        </w:rPr>
        <w:t xml:space="preserve"> </w:t>
      </w:r>
      <w:r w:rsidRPr="00A86FFB">
        <w:t xml:space="preserve">По результатам контрольного мероприятия </w:t>
      </w:r>
      <w:r w:rsidRPr="006259C5">
        <w:t>«</w:t>
      </w:r>
      <w:r>
        <w:t xml:space="preserve">Проверка образовательных учреждений города Усть-Илимска в части использования муниципального имущества, бюджетных средств в целях организации мероприятий по обеспечению антитеррористической защищенности объектов (территорий) образования за 2018, 2019 годы» </w:t>
      </w:r>
      <w:r w:rsidRPr="00A86FFB">
        <w:t>установлено, что в большинстве своем муниципальные учреждения не имеют на праве собственности оборудования систем видеонаблюдения, систе</w:t>
      </w:r>
      <w:r>
        <w:t>м контроля управлением доступом.</w:t>
      </w:r>
    </w:p>
    <w:p w:rsidR="006C4BFE" w:rsidRPr="00C71EFB" w:rsidRDefault="006C4BFE" w:rsidP="00D51B52">
      <w:pPr>
        <w:ind w:firstLine="709"/>
        <w:jc w:val="both"/>
      </w:pPr>
      <w:r>
        <w:t>О</w:t>
      </w:r>
      <w:r w:rsidRPr="00C71EFB">
        <w:t>беспечение муниципальных учреждений собственным оборудованием</w:t>
      </w:r>
      <w:r>
        <w:t xml:space="preserve"> </w:t>
      </w:r>
      <w:r w:rsidRPr="00C71EFB">
        <w:t>экономически эффективно и результативно.</w:t>
      </w:r>
    </w:p>
    <w:p w:rsidR="006C4BFE" w:rsidRPr="00D24019" w:rsidRDefault="006C4BFE" w:rsidP="00D51B52">
      <w:pPr>
        <w:autoSpaceDE w:val="0"/>
        <w:autoSpaceDN w:val="0"/>
        <w:adjustRightInd w:val="0"/>
        <w:ind w:firstLine="709"/>
        <w:jc w:val="both"/>
      </w:pPr>
      <w:r>
        <w:t>З</w:t>
      </w:r>
      <w:r w:rsidRPr="00D24019">
        <w:t xml:space="preserve">аключенными между ООО «Телнет», ООО «Безопасный город» и учреждениями договорами безвозмездного пользования системами видеонаблюдения и СКУД, в рамках законодательно предоставленной возможности </w:t>
      </w:r>
      <w:r w:rsidRPr="00D24019">
        <w:rPr>
          <w:b/>
        </w:rPr>
        <w:t xml:space="preserve">обязанность поддерживать оборудование в исправном состоянии посредством осуществления его сервисного обслуживания </w:t>
      </w:r>
      <w:r w:rsidRPr="00D24019">
        <w:t>напрямую возложена на ООО «Телнет», ООО «Безопасный город» соответственно.</w:t>
      </w:r>
    </w:p>
    <w:p w:rsidR="006C4BFE" w:rsidRPr="00EC61AD" w:rsidRDefault="006C4BFE" w:rsidP="00D51B52">
      <w:pPr>
        <w:ind w:firstLine="709"/>
        <w:contextualSpacing/>
        <w:jc w:val="both"/>
        <w:rPr>
          <w:lang w:eastAsia="en-US"/>
        </w:rPr>
      </w:pPr>
      <w:r w:rsidRPr="00EC61AD">
        <w:rPr>
          <w:color w:val="000000"/>
        </w:rPr>
        <w:t xml:space="preserve">При наличии заключенных договоров безвозмездного пользования системами видеонаблюдения и СКУД, </w:t>
      </w:r>
      <w:r w:rsidRPr="00EC61AD">
        <w:rPr>
          <w:b/>
          <w:color w:val="000000"/>
          <w:u w:val="single"/>
        </w:rPr>
        <w:t>не предполагающих оплату учреждениями</w:t>
      </w:r>
      <w:r w:rsidRPr="00EC61AD">
        <w:rPr>
          <w:color w:val="000000"/>
          <w:u w:val="single"/>
        </w:rPr>
        <w:t xml:space="preserve"> услуг сервисного обслуживания, </w:t>
      </w:r>
      <w:r>
        <w:rPr>
          <w:color w:val="000000"/>
          <w:u w:val="single"/>
        </w:rPr>
        <w:t xml:space="preserve">объектами контроля </w:t>
      </w:r>
      <w:r w:rsidRPr="00EC61AD">
        <w:rPr>
          <w:color w:val="000000"/>
          <w:u w:val="single"/>
        </w:rPr>
        <w:t>ежегодно заключались и оплачивались</w:t>
      </w:r>
      <w:r w:rsidRPr="00EC61AD">
        <w:rPr>
          <w:color w:val="000000"/>
        </w:rPr>
        <w:t xml:space="preserve"> контракты на сервисное обслуживание видеонаблюдения и на сервисное обслуживание СКУД в детских садах.</w:t>
      </w:r>
      <w:r w:rsidRPr="00EC61AD">
        <w:rPr>
          <w:lang w:eastAsia="en-US"/>
        </w:rPr>
        <w:t xml:space="preserve"> </w:t>
      </w:r>
    </w:p>
    <w:p w:rsidR="006C4BFE" w:rsidRPr="00D24019" w:rsidRDefault="006C4BFE" w:rsidP="00D51B52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D24019">
        <w:t>У</w:t>
      </w:r>
      <w:r w:rsidRPr="00D24019">
        <w:rPr>
          <w:color w:val="000000"/>
        </w:rPr>
        <w:t xml:space="preserve">словиями заключенных контрактов на сервисное обслуживание СКУД в дошкольных учреждениях предусмотрено, что акты оказанных услуг должны подписываться и оплачиваться </w:t>
      </w:r>
      <w:r w:rsidRPr="00D24019">
        <w:rPr>
          <w:b/>
          <w:color w:val="000000"/>
        </w:rPr>
        <w:t>ежемесячно</w:t>
      </w:r>
      <w:r w:rsidRPr="00D24019">
        <w:rPr>
          <w:color w:val="000000"/>
        </w:rPr>
        <w:t xml:space="preserve">, при этом Перечнем выполняемых работ при плановом техническом обслуживании электронных замков предусмотрено, что данные работы </w:t>
      </w:r>
      <w:r w:rsidRPr="00D24019">
        <w:rPr>
          <w:b/>
          <w:color w:val="000000"/>
        </w:rPr>
        <w:t>проводятся не реже 1 раза в квартал.</w:t>
      </w:r>
    </w:p>
    <w:p w:rsidR="006C4BFE" w:rsidRPr="00D2401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  <w:u w:val="single"/>
        </w:rPr>
      </w:pPr>
      <w:r w:rsidRPr="00D24019">
        <w:rPr>
          <w:color w:val="000000"/>
        </w:rPr>
        <w:t xml:space="preserve">Фактически учреждениями в проверяемом периоде акты с указанием </w:t>
      </w:r>
      <w:r w:rsidRPr="00D24019">
        <w:t>«Услуга сервисного обслуживания системы СКУД»</w:t>
      </w:r>
      <w:r w:rsidRPr="00D24019">
        <w:rPr>
          <w:color w:val="000000"/>
        </w:rPr>
        <w:t xml:space="preserve"> подписывались и оплачивались </w:t>
      </w:r>
      <w:r w:rsidRPr="00D24019">
        <w:rPr>
          <w:color w:val="000000"/>
          <w:u w:val="single"/>
        </w:rPr>
        <w:t xml:space="preserve">ежемесячно за полный объем работ. </w:t>
      </w:r>
    </w:p>
    <w:p w:rsidR="006C4BFE" w:rsidRDefault="006C4BFE" w:rsidP="00D51B52">
      <w:pPr>
        <w:ind w:firstLine="709"/>
        <w:contextualSpacing/>
        <w:jc w:val="both"/>
      </w:pPr>
      <w:r w:rsidRPr="000119AC">
        <w:t xml:space="preserve">Первоначальное приобретение электронных бесконтактных брелоков с персональными данными о владельце, обеспечивающих доступ в образовательную организацию по системе контроля и управления доступом «Безопасный город», </w:t>
      </w:r>
      <w:r w:rsidRPr="000119AC">
        <w:rPr>
          <w:b/>
        </w:rPr>
        <w:t>должно быть обеспечено за счет средств соответствующего бюджета</w:t>
      </w:r>
      <w:r w:rsidRPr="000119AC">
        <w:t xml:space="preserve">, поскольку является неотъемлемой частью системы обеспечения безопасности. </w:t>
      </w:r>
    </w:p>
    <w:p w:rsidR="006C4BFE" w:rsidRPr="00D24019" w:rsidRDefault="006C4BFE" w:rsidP="00D51B52">
      <w:pPr>
        <w:ind w:firstLine="709"/>
        <w:jc w:val="both"/>
      </w:pPr>
      <w:r w:rsidRPr="00D24019">
        <w:t xml:space="preserve">При сопоставлении сведений о лицах, которым предоставлен доступ, и фактической посещаемостью детей детского сада установлено, что </w:t>
      </w:r>
      <w:r w:rsidRPr="00D24019">
        <w:rPr>
          <w:b/>
        </w:rPr>
        <w:t>установленные СКУД в детских садах не позволяют в полном объеме</w:t>
      </w:r>
      <w:r w:rsidRPr="00D24019">
        <w:t xml:space="preserve"> решить основную задачу системы контроля управления доступом, для которой она предназначена.</w:t>
      </w:r>
    </w:p>
    <w:p w:rsidR="006C4BFE" w:rsidRDefault="006C4BFE" w:rsidP="00D51B52">
      <w:pPr>
        <w:ind w:firstLine="709"/>
        <w:jc w:val="both"/>
      </w:pPr>
      <w:r w:rsidRPr="00D24019">
        <w:t xml:space="preserve">Исходя из того, что пропускной режим в детских садах для родителей (законных представителей) предусматривает ограниченное количество часов посещений (в среднем 2 часа утром, 2 часа вечером), </w:t>
      </w:r>
      <w:r w:rsidRPr="00D24019">
        <w:rPr>
          <w:b/>
        </w:rPr>
        <w:t>фактически возникает ситуация невозможности контроля доступа в данный период времени при интенсивном потоке посетителей</w:t>
      </w:r>
      <w:r w:rsidRPr="00D24019">
        <w:t xml:space="preserve"> (доступ по идентификатору одного посетителя позволяет осуществлять проход в здание следом идущим иным лицам при открытой двери).</w:t>
      </w:r>
    </w:p>
    <w:p w:rsidR="006C4BFE" w:rsidRPr="00B6023A" w:rsidRDefault="006C4BFE" w:rsidP="00D51B52">
      <w:pPr>
        <w:ind w:firstLine="709"/>
        <w:jc w:val="both"/>
      </w:pPr>
      <w:r>
        <w:t>В школах турникеты были установлены</w:t>
      </w:r>
      <w:r w:rsidRPr="00B6023A">
        <w:t xml:space="preserve"> в рамках Соглашений о сотрудничестве и взаимодействии, заключенных между </w:t>
      </w:r>
      <w:r>
        <w:t>школами</w:t>
      </w:r>
      <w:r w:rsidRPr="00B6023A">
        <w:t>, советами образовательных учреждений и ООО «Безопасный город».</w:t>
      </w:r>
    </w:p>
    <w:p w:rsidR="006C4BFE" w:rsidRPr="00B6023A" w:rsidRDefault="006C4BFE" w:rsidP="00D51B52">
      <w:pPr>
        <w:ind w:firstLine="709"/>
        <w:jc w:val="both"/>
      </w:pPr>
      <w:r>
        <w:t xml:space="preserve">Ранее, до 2020 года, </w:t>
      </w:r>
      <w:r w:rsidRPr="00B6023A">
        <w:t xml:space="preserve">между школами и ООО «Безопасный город» были заключены договоры на оказание услуг по сервисному обслуживанию СКУД на 10 лет, согласно которому Исполнитель </w:t>
      </w:r>
      <w:r w:rsidRPr="00B6023A">
        <w:rPr>
          <w:u w:val="single"/>
        </w:rPr>
        <w:t>обязуется безвозмездно оказывать услуги</w:t>
      </w:r>
      <w:r w:rsidRPr="00B6023A">
        <w:t xml:space="preserve"> по сервисному обслуживанию СКУД.</w:t>
      </w:r>
    </w:p>
    <w:p w:rsidR="006C4BFE" w:rsidRPr="00B6023A" w:rsidRDefault="006C4BFE" w:rsidP="00D51B52">
      <w:pPr>
        <w:tabs>
          <w:tab w:val="left" w:pos="851"/>
        </w:tabs>
        <w:ind w:firstLine="709"/>
        <w:jc w:val="both"/>
      </w:pPr>
      <w:r>
        <w:t xml:space="preserve">По результатам контрольного мероприятия установлено, что </w:t>
      </w:r>
      <w:r w:rsidRPr="00B6023A">
        <w:rPr>
          <w:b/>
        </w:rPr>
        <w:t>фактически размер платы 300 руб. от родителей (законных представителей) являлся ничем иным, как платой за содержание турникетов, установленных в школах.</w:t>
      </w:r>
    </w:p>
    <w:p w:rsidR="006C4BFE" w:rsidRPr="00B6023A" w:rsidRDefault="006C4BFE" w:rsidP="00D51B52">
      <w:pPr>
        <w:ind w:firstLine="709"/>
        <w:jc w:val="both"/>
      </w:pPr>
      <w:r w:rsidRPr="00B6023A">
        <w:t xml:space="preserve">При этом соответствующее информирование родителей о входах/выходах детей </w:t>
      </w:r>
      <w:r w:rsidRPr="00B6023A">
        <w:rPr>
          <w:u w:val="single"/>
        </w:rPr>
        <w:t>являлось лишь дополнительной услугой</w:t>
      </w:r>
      <w:r w:rsidRPr="00B6023A">
        <w:t>.</w:t>
      </w:r>
    </w:p>
    <w:p w:rsidR="006C4BFE" w:rsidRPr="00B6023A" w:rsidRDefault="006C4BFE" w:rsidP="00D51B52">
      <w:pPr>
        <w:ind w:firstLine="709"/>
        <w:jc w:val="both"/>
      </w:pPr>
      <w:r>
        <w:rPr>
          <w:b/>
        </w:rPr>
        <w:t>С</w:t>
      </w:r>
      <w:r w:rsidRPr="00B6023A">
        <w:rPr>
          <w:b/>
        </w:rPr>
        <w:t xml:space="preserve"> 01 января 2020 года</w:t>
      </w:r>
      <w:r w:rsidRPr="00B6023A">
        <w:t xml:space="preserve"> с ООО «Безопасный город» были заключены контракты на сервисное обслуживание турникетов, по которым оплата сервисного обслуживания </w:t>
      </w:r>
      <w:r w:rsidRPr="00B6023A">
        <w:rPr>
          <w:b/>
        </w:rPr>
        <w:t>осуществляется за счет средств бюджета города</w:t>
      </w:r>
      <w:r w:rsidRPr="00B6023A">
        <w:t xml:space="preserve"> в размере 15 000 руб. за 1 комплект, состоящий из 2-х турникетов. </w:t>
      </w:r>
    </w:p>
    <w:p w:rsidR="006C4BFE" w:rsidRPr="00B6023A" w:rsidRDefault="006C4BFE" w:rsidP="00D51B52">
      <w:pPr>
        <w:ind w:firstLine="709"/>
        <w:jc w:val="both"/>
      </w:pPr>
      <w:r w:rsidRPr="00A178B9">
        <w:t xml:space="preserve">Так, </w:t>
      </w:r>
      <w:r w:rsidRPr="00B6023A">
        <w:t>расходы на сервисное обслуживание турникетов, оплачиваемые с 2020 года из бюджета города, обеспечивают в среднем 90% «собираемости», ранее уплачиваемой родителями платы за счет собственных средств.</w:t>
      </w:r>
    </w:p>
    <w:p w:rsidR="006C4BFE" w:rsidRPr="00A178B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78B9">
        <w:rPr>
          <w:color w:val="000000"/>
        </w:rPr>
        <w:t xml:space="preserve">Положения Постановлений </w:t>
      </w:r>
      <w:r>
        <w:rPr>
          <w:color w:val="000000"/>
        </w:rPr>
        <w:t xml:space="preserve">Правительства РФ </w:t>
      </w:r>
      <w:r w:rsidRPr="00A178B9">
        <w:rPr>
          <w:color w:val="000000"/>
        </w:rPr>
        <w:t>№ 1235, № 1006 фактически обязывают хранить данные видеонаб</w:t>
      </w:r>
      <w:r>
        <w:rPr>
          <w:color w:val="000000"/>
        </w:rPr>
        <w:t>людения в течение одного месяца</w:t>
      </w:r>
      <w:r w:rsidRPr="00A178B9">
        <w:rPr>
          <w:color w:val="000000"/>
        </w:rPr>
        <w:t>.</w:t>
      </w:r>
    </w:p>
    <w:p w:rsidR="006C4BFE" w:rsidRPr="00A178B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78B9">
        <w:rPr>
          <w:color w:val="000000"/>
        </w:rPr>
        <w:t>При этом контрактами с ООО «Телнет» предусмотрена формулировка «до 30 календарных дней», что позволяет ООО «Телнет» осуществлять соответствующее хранение архивов от 1 до 30 календарных дней.</w:t>
      </w:r>
    </w:p>
    <w:p w:rsidR="006C4BFE" w:rsidRPr="00A178B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78B9">
        <w:rPr>
          <w:b/>
          <w:color w:val="000000"/>
        </w:rPr>
        <w:t>Данные условия прямо нарушают нормы</w:t>
      </w:r>
      <w:r w:rsidRPr="00A178B9">
        <w:rPr>
          <w:color w:val="000000"/>
        </w:rPr>
        <w:t xml:space="preserve"> действующего законодательства по соблюдению мер антитеррористической защищенности объектов (территорий) образования.</w:t>
      </w:r>
    </w:p>
    <w:p w:rsidR="006C4BFE" w:rsidRDefault="006C4BFE" w:rsidP="00D51B52">
      <w:pPr>
        <w:autoSpaceDE w:val="0"/>
        <w:autoSpaceDN w:val="0"/>
        <w:adjustRightInd w:val="0"/>
        <w:ind w:firstLine="709"/>
        <w:jc w:val="both"/>
      </w:pPr>
      <w:r w:rsidRPr="00A178B9">
        <w:rPr>
          <w:color w:val="000000"/>
        </w:rPr>
        <w:t xml:space="preserve">При наличии обязательного условия контрактов о хранении видеозаписей исключительно на серверах ООО «Телнет», в подавляющем большинстве случаев (91%) </w:t>
      </w:r>
      <w:r w:rsidRPr="00A178B9">
        <w:t xml:space="preserve">в составе переданного оборудования системы видеонаблюдения присутствует и установлен видеорегистратор с жесткими дисками, позволяющий осуществлять хранение информации на территории самого учреждения. </w:t>
      </w:r>
    </w:p>
    <w:p w:rsidR="006C4BFE" w:rsidRPr="00A178B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78B9">
        <w:t>По состоянию на 10.09.2020г.</w:t>
      </w:r>
      <w:r w:rsidRPr="00A178B9">
        <w:rPr>
          <w:color w:val="000000"/>
        </w:rPr>
        <w:t xml:space="preserve"> доступ к видеокамерам и архивам МО МВД России «Усть-Илимский» предоставлен только в отношении 17-ти из 35-ти (или 49%) обслуживаемых ООО «Телнет» муниципальных учреждений.</w:t>
      </w:r>
    </w:p>
    <w:p w:rsidR="006C4BFE" w:rsidRDefault="006C4BFE" w:rsidP="00D51B52">
      <w:pPr>
        <w:ind w:firstLine="709"/>
        <w:jc w:val="both"/>
        <w:rPr>
          <w:color w:val="000000"/>
          <w:u w:val="single"/>
        </w:rPr>
      </w:pPr>
      <w:r w:rsidRPr="00A178B9">
        <w:rPr>
          <w:color w:val="000000"/>
        </w:rPr>
        <w:t xml:space="preserve">Соответствующее незначительное количество учреждений, по которым предоставлен доступ МО МВД России «Усть-Илимский» </w:t>
      </w:r>
      <w:r w:rsidRPr="00A178B9">
        <w:rPr>
          <w:b/>
          <w:color w:val="000000"/>
        </w:rPr>
        <w:t>само по себе исключает достижение общей концепции построения системы Безопасный город в Усть-Илимске</w:t>
      </w:r>
      <w:r w:rsidRPr="00A178B9">
        <w:rPr>
          <w:color w:val="000000"/>
        </w:rPr>
        <w:t xml:space="preserve"> </w:t>
      </w:r>
      <w:r w:rsidRPr="00A178B9">
        <w:rPr>
          <w:color w:val="000000"/>
          <w:u w:val="single"/>
        </w:rPr>
        <w:t>и не свидетельствует о повышении в полном объеме эффективности мер оперативного взаимодействия с правоохранительными органами.</w:t>
      </w:r>
    </w:p>
    <w:p w:rsidR="006C4BFE" w:rsidRPr="009E0623" w:rsidRDefault="006C4BFE" w:rsidP="00D51B52">
      <w:pPr>
        <w:autoSpaceDE w:val="0"/>
        <w:autoSpaceDN w:val="0"/>
        <w:adjustRightInd w:val="0"/>
        <w:ind w:firstLine="709"/>
        <w:jc w:val="both"/>
        <w:rPr>
          <w:lang w:eastAsia="zh-CN"/>
        </w:rPr>
      </w:pPr>
      <w:r w:rsidRPr="009E0623">
        <w:t>Согласно пояснениям ООО «Телнет» н</w:t>
      </w:r>
      <w:r w:rsidRPr="009E0623">
        <w:rPr>
          <w:lang w:eastAsia="zh-CN"/>
        </w:rPr>
        <w:t xml:space="preserve">а сегодня проект оформился как общегородской проект «Безопасный Город». </w:t>
      </w:r>
    </w:p>
    <w:p w:rsidR="006C4BFE" w:rsidRPr="009E0623" w:rsidRDefault="006C4BFE" w:rsidP="00D51B52">
      <w:pPr>
        <w:ind w:firstLine="709"/>
        <w:jc w:val="both"/>
      </w:pPr>
      <w:r w:rsidRPr="009E0623">
        <w:t>30.12.2015 г. между Муниципальным образованием город Усть-Илимск, МКУ «</w:t>
      </w:r>
      <w:r>
        <w:t>ЕДДС</w:t>
      </w:r>
      <w:r w:rsidRPr="009E0623">
        <w:t xml:space="preserve">» и ООО «Телнет» </w:t>
      </w:r>
      <w:r>
        <w:t xml:space="preserve">было </w:t>
      </w:r>
      <w:r w:rsidRPr="009E0623">
        <w:t>заключено соглашение о социально-экономическом сотрудничестве.</w:t>
      </w:r>
    </w:p>
    <w:p w:rsidR="006C4BFE" w:rsidRPr="009E0623" w:rsidRDefault="006C4BFE" w:rsidP="00D51B52">
      <w:pPr>
        <w:ind w:firstLine="709"/>
        <w:jc w:val="both"/>
        <w:rPr>
          <w:u w:val="single"/>
          <w:lang w:eastAsia="en-US"/>
        </w:rPr>
      </w:pPr>
      <w:r>
        <w:rPr>
          <w:lang w:eastAsia="en-US"/>
        </w:rPr>
        <w:t xml:space="preserve">В настоящее время, как </w:t>
      </w:r>
      <w:r w:rsidRPr="009E0623">
        <w:rPr>
          <w:u w:val="single"/>
          <w:lang w:eastAsia="en-US"/>
        </w:rPr>
        <w:t>в МКУ «ЕДДС» отсутствуют сведения с камер, размещенных в муниципальных образовательных учреждениях, так и в МО МВД Росси «Усть-Илимский» данные сведения имеются в незначительном объеме.</w:t>
      </w:r>
    </w:p>
    <w:p w:rsidR="006C4BFE" w:rsidRPr="009E0623" w:rsidRDefault="006C4BFE" w:rsidP="00D51B52">
      <w:pPr>
        <w:ind w:firstLine="709"/>
        <w:jc w:val="both"/>
      </w:pPr>
      <w:r w:rsidRPr="009E0623">
        <w:rPr>
          <w:lang w:eastAsia="en-US"/>
        </w:rPr>
        <w:t xml:space="preserve">В данном случае, термин «Безопасный город в Усть-Илимске» </w:t>
      </w:r>
      <w:r w:rsidRPr="009E0623">
        <w:rPr>
          <w:b/>
          <w:lang w:eastAsia="en-US"/>
        </w:rPr>
        <w:t>при взаимоотношениях с муниципальными образовательными учреждениями</w:t>
      </w:r>
      <w:r w:rsidRPr="009E0623">
        <w:rPr>
          <w:lang w:eastAsia="en-US"/>
        </w:rPr>
        <w:t xml:space="preserve"> является </w:t>
      </w:r>
      <w:r w:rsidRPr="009E0623">
        <w:rPr>
          <w:u w:val="single"/>
          <w:lang w:eastAsia="en-US"/>
        </w:rPr>
        <w:t xml:space="preserve">ничем иным, как индивидуальным коммерческим проектом компании </w:t>
      </w:r>
      <w:r w:rsidRPr="009E0623">
        <w:rPr>
          <w:lang w:eastAsia="en-US"/>
        </w:rPr>
        <w:t xml:space="preserve">взаимосвязанных частных организации и </w:t>
      </w:r>
      <w:r w:rsidRPr="009E0623">
        <w:rPr>
          <w:b/>
          <w:lang w:eastAsia="en-US"/>
        </w:rPr>
        <w:t xml:space="preserve">не является </w:t>
      </w:r>
      <w:r w:rsidRPr="009E0623">
        <w:rPr>
          <w:b/>
        </w:rPr>
        <w:t>аппаратно-программным комплексом «Безопасный город»</w:t>
      </w:r>
      <w:r w:rsidRPr="009E0623">
        <w:t xml:space="preserve"> в смысле, придаваемом ему на уровне государственного регулирования.</w:t>
      </w:r>
    </w:p>
    <w:p w:rsidR="006C4BFE" w:rsidRPr="00BE1CF8" w:rsidRDefault="006C4BFE" w:rsidP="00D51B52">
      <w:pPr>
        <w:ind w:firstLine="709"/>
        <w:jc w:val="both"/>
      </w:pPr>
      <w:r w:rsidRPr="00BE1CF8">
        <w:t>Оказание услуг сервисного обслуживания, СКУД и Интернет осуществлялось посредством линии связи, размещенной на муниципальном имуществе</w:t>
      </w:r>
      <w:r w:rsidRPr="00BE1CF8">
        <w:rPr>
          <w:b/>
        </w:rPr>
        <w:t xml:space="preserve"> </w:t>
      </w:r>
      <w:r w:rsidRPr="00BE1CF8">
        <w:t>(опоры освещения с правого на левый берег г. Усть-Илимска</w:t>
      </w:r>
      <w:r>
        <w:t xml:space="preserve">, ранее возведенные </w:t>
      </w:r>
      <w:r w:rsidRPr="00BE1CF8">
        <w:t xml:space="preserve">ПАО «Мегафон») </w:t>
      </w:r>
      <w:r w:rsidRPr="00BE1CF8">
        <w:rPr>
          <w:u w:val="single"/>
        </w:rPr>
        <w:t>без взимания платы за пользование данным имуществом</w:t>
      </w:r>
      <w:r>
        <w:t>, возможность взимания которой предоставлена действующим законодательством.</w:t>
      </w:r>
    </w:p>
    <w:p w:rsidR="006C4BFE" w:rsidRPr="00BE1CF8" w:rsidRDefault="006C4BFE" w:rsidP="00D51B52">
      <w:pPr>
        <w:ind w:firstLine="709"/>
        <w:jc w:val="both"/>
      </w:pPr>
      <w:r>
        <w:t>В</w:t>
      </w:r>
      <w:r w:rsidRPr="00BE1CF8">
        <w:t xml:space="preserve"> отличие от ПАО «Мегафон», который до настоящего времени уплачивает в городской бюджет арендную плату за земли, ООО «Телнет» фактически пользуется городскими опорами освещения на безвозмездной основе, одновременно взимая плату за оказываемые муниципальным учреждениям услуги.</w:t>
      </w:r>
    </w:p>
    <w:p w:rsidR="006C4BFE" w:rsidRDefault="006C4BFE" w:rsidP="00D51B52">
      <w:pPr>
        <w:ind w:firstLine="709"/>
        <w:jc w:val="both"/>
      </w:pPr>
      <w:r>
        <w:t>Проверкой также установлено, что д</w:t>
      </w:r>
      <w:r w:rsidRPr="00BE1CF8">
        <w:t xml:space="preserve">ля муниципального образования город Усть-Илимск более 5 лет назад ПАО «Мегафон» была фактически оборудована </w:t>
      </w:r>
      <w:r w:rsidRPr="00BE1CF8">
        <w:rPr>
          <w:u w:val="single"/>
        </w:rPr>
        <w:t>муниципальная волоконно-оптическая линия связи</w:t>
      </w:r>
      <w:r w:rsidRPr="00BE1CF8">
        <w:t>, права на которую до настоящего не оформлены, и которая в эксплуатацию не</w:t>
      </w:r>
      <w:r>
        <w:t xml:space="preserve"> введена.</w:t>
      </w:r>
    </w:p>
    <w:p w:rsidR="006C4BFE" w:rsidRDefault="006C4BFE" w:rsidP="00D51B52">
      <w:pPr>
        <w:ind w:firstLine="709"/>
        <w:jc w:val="both"/>
      </w:pPr>
      <w:r w:rsidRPr="00BE1CF8">
        <w:t xml:space="preserve">При наличии «муниципальной» линии связи с высокой пропускной способностью, </w:t>
      </w:r>
      <w:r w:rsidRPr="00BE1CF8">
        <w:rPr>
          <w:b/>
        </w:rPr>
        <w:t>более 5 лет на территории города Усть-Илимска не предпринимались какие-либо меры по повышению эффективности использовании бюджетных средств</w:t>
      </w:r>
      <w:r w:rsidRPr="00BE1CF8">
        <w:t xml:space="preserve"> в рассматриваемом направлении (минимизация затрат на услуги связи, на предоставление услуг Интернета, получение дополнительных арендных доходов и пр.)</w:t>
      </w:r>
      <w:r>
        <w:t>.</w:t>
      </w:r>
    </w:p>
    <w:p w:rsidR="006C4BFE" w:rsidRPr="00A178B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78B9">
        <w:rPr>
          <w:color w:val="000000"/>
        </w:rPr>
        <w:t>В большинстве случаев учреждениями указано на то, что анализ рынка цен на сервисное обслуживание СКУД, видеонаблюдения, услуг Интернет не проводился.</w:t>
      </w:r>
    </w:p>
    <w:p w:rsidR="006C4BFE" w:rsidRPr="00A178B9" w:rsidRDefault="006C4BFE" w:rsidP="00D51B5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78B9">
        <w:rPr>
          <w:color w:val="000000"/>
        </w:rPr>
        <w:t>При этом даже при отсутствии прямой обязанности в Законе о контрактной системе определять и обосновывать цену контракта, заключаемого с единственным поставщиком, отсутствие мер по анализу рыка цен на аналогичные, идентичные работы, услуг свидетельствуют о непринятии учреждениями мер в целях эффективного использования бюджетных средств.</w:t>
      </w:r>
    </w:p>
    <w:p w:rsidR="006C4BFE" w:rsidRPr="00BE1CF8" w:rsidRDefault="006C4BFE" w:rsidP="00D51B52">
      <w:pPr>
        <w:ind w:firstLine="709"/>
        <w:jc w:val="both"/>
      </w:pPr>
      <w:r>
        <w:t>По результатам направленных КРК города в ходе проверки запросов установлено, что в</w:t>
      </w:r>
      <w:r w:rsidRPr="00BE1CF8">
        <w:t xml:space="preserve"> настоящее время:</w:t>
      </w:r>
    </w:p>
    <w:p w:rsidR="006C4BFE" w:rsidRPr="00BE1CF8" w:rsidRDefault="006C4BFE" w:rsidP="00D51B52">
      <w:pPr>
        <w:ind w:firstLine="709"/>
        <w:jc w:val="both"/>
      </w:pPr>
      <w:r w:rsidRPr="00BE1CF8">
        <w:t xml:space="preserve"> - на территории города Усть-Илимска ООО «Телнет», ООО «Безопасный город» не являются единственными организациями, способными осуществлять рассматриваемые услуги, в том числе и с приобретением оборудования за собственный счет;</w:t>
      </w:r>
    </w:p>
    <w:p w:rsidR="006C4BFE" w:rsidRDefault="006C4BFE" w:rsidP="00D51B52">
      <w:pPr>
        <w:ind w:firstLine="709"/>
        <w:jc w:val="both"/>
      </w:pPr>
      <w:r w:rsidRPr="00BE1CF8">
        <w:t>- стоимость услуг по сервисному обслуживанию систем видеонаблюдения, СКУД, Интернет в г. Уст</w:t>
      </w:r>
      <w:r>
        <w:t>ь-Илимске является конкурентной</w:t>
      </w:r>
      <w:r w:rsidRPr="00BE1CF8">
        <w:t>.</w:t>
      </w:r>
    </w:p>
    <w:p w:rsidR="006C4BFE" w:rsidRDefault="006C4BFE" w:rsidP="007D56EA">
      <w:pPr>
        <w:ind w:firstLine="709"/>
        <w:jc w:val="both"/>
        <w:rPr>
          <w:lang w:eastAsia="en-US"/>
        </w:rPr>
      </w:pPr>
      <w:r>
        <w:rPr>
          <w:lang w:eastAsia="en-US"/>
        </w:rPr>
        <w:t>Согласно ответу Управления образования Администрации города, при проведение подготовительных работ по организации процедуры заключения контрактов на услуги видеонаблюдения, и обслуживания систем СКУД проведен анализ рынка цен. Формы контрактов на 2021 год доработаны с учетом замечаний и предложений по проверки.</w:t>
      </w:r>
    </w:p>
    <w:p w:rsidR="006C4BFE" w:rsidRDefault="006C4BFE" w:rsidP="007D56EA">
      <w:pPr>
        <w:ind w:firstLine="709"/>
        <w:jc w:val="both"/>
        <w:rPr>
          <w:lang w:eastAsia="en-US"/>
        </w:rPr>
      </w:pPr>
      <w:r>
        <w:rPr>
          <w:lang w:eastAsia="en-US"/>
        </w:rPr>
        <w:t>На 2021 год утверждены бюджетные ассигнования для установки систем СКУД в объеме 567,4 тыс. руб.</w:t>
      </w:r>
    </w:p>
    <w:p w:rsidR="006C4BFE" w:rsidRDefault="006C4BFE" w:rsidP="007D56EA">
      <w:pPr>
        <w:ind w:firstLine="709"/>
        <w:jc w:val="both"/>
        <w:rPr>
          <w:b/>
          <w:lang w:eastAsia="en-US"/>
        </w:rPr>
      </w:pPr>
    </w:p>
    <w:p w:rsidR="006C4BFE" w:rsidRDefault="006C4BFE" w:rsidP="007D56EA">
      <w:pPr>
        <w:ind w:firstLine="709"/>
        <w:jc w:val="both"/>
        <w:rPr>
          <w:lang w:eastAsia="en-US"/>
        </w:rPr>
      </w:pPr>
      <w:r w:rsidRPr="0078042E">
        <w:rPr>
          <w:b/>
          <w:lang w:eastAsia="en-US"/>
        </w:rPr>
        <w:t>4.</w:t>
      </w:r>
      <w:r>
        <w:rPr>
          <w:lang w:eastAsia="en-US"/>
        </w:rPr>
        <w:t xml:space="preserve"> По результатам проверки формирования, в том числе экономического обоснования размера платы, взимаемой с родителей (законных представителе) за присмотр и уход за детьми, осваивающими образовательные программы дошкольного образования в муниципальных образовательных учреждениях, за период 2017-2019 годы установлено следующее.</w:t>
      </w:r>
    </w:p>
    <w:p w:rsidR="006C4BFE" w:rsidRPr="00881AD0" w:rsidRDefault="006C4BFE" w:rsidP="003B425D">
      <w:pPr>
        <w:autoSpaceDE w:val="0"/>
        <w:autoSpaceDN w:val="0"/>
        <w:adjustRightInd w:val="0"/>
        <w:ind w:firstLine="709"/>
        <w:jc w:val="both"/>
      </w:pPr>
      <w:r w:rsidRPr="00881AD0">
        <w:t xml:space="preserve">В соответствии с частями 2, 3, 4 статьи 65 Закона об образовании за присмотр и уход за ребенком учредитель организации, осуществляющей образовательную деятельность, </w:t>
      </w:r>
      <w:r w:rsidRPr="00881AD0">
        <w:rPr>
          <w:b/>
        </w:rPr>
        <w:t>устанавливает плату</w:t>
      </w:r>
      <w:r w:rsidRPr="00881AD0">
        <w:t>, взимаемую с родителей (законных представителей)</w:t>
      </w:r>
      <w:r>
        <w:t>, и ее размер</w:t>
      </w:r>
      <w:r w:rsidRPr="00881AD0">
        <w:t xml:space="preserve">. </w:t>
      </w:r>
    </w:p>
    <w:p w:rsidR="006C4BFE" w:rsidRPr="00881AD0" w:rsidRDefault="006C4BFE" w:rsidP="003B425D">
      <w:pPr>
        <w:autoSpaceDE w:val="0"/>
        <w:autoSpaceDN w:val="0"/>
        <w:adjustRightInd w:val="0"/>
        <w:ind w:firstLine="709"/>
        <w:jc w:val="both"/>
      </w:pPr>
      <w:r>
        <w:t>Законодательно установленное п</w:t>
      </w:r>
      <w:r w:rsidRPr="00881AD0">
        <w:t xml:space="preserve">онятие «присмотр и уход за ребенком» включает в себя </w:t>
      </w:r>
      <w:r w:rsidRPr="00881AD0">
        <w:rPr>
          <w:b/>
        </w:rPr>
        <w:t>не весь комплекс мер</w:t>
      </w:r>
      <w:r w:rsidRPr="00881AD0">
        <w:t xml:space="preserve">, организуемых образовательным учреждением </w:t>
      </w:r>
      <w:r w:rsidRPr="00997B6E">
        <w:t>в целях предоставления дошкольного образования,</w:t>
      </w:r>
      <w:r w:rsidRPr="00881AD0">
        <w:t xml:space="preserve"> </w:t>
      </w:r>
      <w:r w:rsidRPr="00881AD0">
        <w:rPr>
          <w:b/>
          <w:u w:val="single"/>
        </w:rPr>
        <w:t>а только три направления</w:t>
      </w:r>
      <w:r w:rsidRPr="00881AD0">
        <w:t>:</w:t>
      </w:r>
    </w:p>
    <w:p w:rsidR="006C4BFE" w:rsidRPr="00881AD0" w:rsidRDefault="006C4BFE" w:rsidP="003B425D">
      <w:pPr>
        <w:autoSpaceDE w:val="0"/>
        <w:autoSpaceDN w:val="0"/>
        <w:adjustRightInd w:val="0"/>
        <w:ind w:firstLine="709"/>
        <w:jc w:val="both"/>
      </w:pPr>
      <w:r w:rsidRPr="00881AD0">
        <w:t>1) организация питания детей;</w:t>
      </w:r>
    </w:p>
    <w:p w:rsidR="006C4BFE" w:rsidRPr="00881AD0" w:rsidRDefault="006C4BFE" w:rsidP="003B425D">
      <w:pPr>
        <w:autoSpaceDE w:val="0"/>
        <w:autoSpaceDN w:val="0"/>
        <w:adjustRightInd w:val="0"/>
        <w:ind w:firstLine="709"/>
        <w:jc w:val="both"/>
      </w:pPr>
      <w:r w:rsidRPr="00881AD0">
        <w:t>2) организация хозяйственно-бытового обслуживания детей;</w:t>
      </w:r>
    </w:p>
    <w:p w:rsidR="006C4BFE" w:rsidRDefault="006C4BFE" w:rsidP="003B425D">
      <w:pPr>
        <w:autoSpaceDE w:val="0"/>
        <w:autoSpaceDN w:val="0"/>
        <w:adjustRightInd w:val="0"/>
        <w:ind w:firstLine="709"/>
        <w:jc w:val="both"/>
      </w:pPr>
      <w:r w:rsidRPr="00881AD0">
        <w:t>3) обеспечение соблюдения детьми личной гигиены и режима дня.</w:t>
      </w:r>
    </w:p>
    <w:p w:rsidR="006C4BFE" w:rsidRDefault="006C4BFE" w:rsidP="00615647">
      <w:pPr>
        <w:ind w:firstLine="709"/>
        <w:jc w:val="both"/>
        <w:rPr>
          <w:color w:val="000000"/>
          <w:shd w:val="clear" w:color="auto" w:fill="FFFFFF"/>
          <w:lang w:eastAsia="en-US"/>
        </w:rPr>
      </w:pPr>
      <w:r>
        <w:rPr>
          <w:b/>
          <w:color w:val="000000"/>
          <w:shd w:val="clear" w:color="auto" w:fill="FFFFFF"/>
          <w:lang w:eastAsia="en-US"/>
        </w:rPr>
        <w:t>Н</w:t>
      </w:r>
      <w:r w:rsidRPr="00881AD0">
        <w:rPr>
          <w:b/>
          <w:color w:val="000000"/>
          <w:shd w:val="clear" w:color="auto" w:fill="FFFFFF"/>
          <w:lang w:eastAsia="en-US"/>
        </w:rPr>
        <w:t>а протяжении, как минимум 5-ти лет</w:t>
      </w:r>
      <w:r w:rsidRPr="00881AD0">
        <w:rPr>
          <w:color w:val="000000"/>
          <w:shd w:val="clear" w:color="auto" w:fill="FFFFFF"/>
          <w:lang w:eastAsia="en-US"/>
        </w:rPr>
        <w:t xml:space="preserve"> (с 01.09.2014 г. по 31.12.2019 г.) размер родительской платы в городе Усть-Илимске </w:t>
      </w:r>
      <w:r>
        <w:rPr>
          <w:b/>
          <w:color w:val="000000"/>
          <w:shd w:val="clear" w:color="auto" w:fill="FFFFFF"/>
          <w:lang w:eastAsia="en-US"/>
        </w:rPr>
        <w:t xml:space="preserve">не изменялся. </w:t>
      </w:r>
      <w:r>
        <w:rPr>
          <w:color w:val="000000"/>
          <w:shd w:val="clear" w:color="auto" w:fill="FFFFFF"/>
          <w:lang w:eastAsia="en-US"/>
        </w:rPr>
        <w:t xml:space="preserve"> С</w:t>
      </w:r>
      <w:r w:rsidRPr="00881AD0">
        <w:rPr>
          <w:color w:val="000000"/>
          <w:shd w:val="clear" w:color="auto" w:fill="FFFFFF"/>
          <w:lang w:eastAsia="en-US"/>
        </w:rPr>
        <w:t xml:space="preserve"> учетом принятого в сентябре 2015 года постановления Правительства Иркутской области</w:t>
      </w:r>
      <w:r w:rsidRPr="00881AD0">
        <w:rPr>
          <w:b/>
          <w:color w:val="000000"/>
          <w:shd w:val="clear" w:color="auto" w:fill="FFFFFF"/>
          <w:lang w:eastAsia="en-US"/>
        </w:rPr>
        <w:t xml:space="preserve"> </w:t>
      </w:r>
      <w:r w:rsidRPr="00881AD0">
        <w:t>от 30 сентября 2015 г. № 498-ПП</w:t>
      </w:r>
      <w:r w:rsidRPr="00881AD0">
        <w:rPr>
          <w:b/>
          <w:color w:val="000000"/>
          <w:shd w:val="clear" w:color="auto" w:fill="FFFFFF"/>
          <w:lang w:eastAsia="en-US"/>
        </w:rPr>
        <w:t xml:space="preserve"> до 01 июля 2018 года </w:t>
      </w:r>
      <w:r w:rsidRPr="00881AD0">
        <w:rPr>
          <w:color w:val="000000"/>
          <w:shd w:val="clear" w:color="auto" w:fill="FFFFFF"/>
          <w:lang w:eastAsia="en-US"/>
        </w:rPr>
        <w:t>размер родительской платы</w:t>
      </w:r>
      <w:r w:rsidRPr="00881AD0">
        <w:rPr>
          <w:b/>
          <w:color w:val="000000"/>
          <w:shd w:val="clear" w:color="auto" w:fill="FFFFFF"/>
          <w:lang w:eastAsia="en-US"/>
        </w:rPr>
        <w:t xml:space="preserve"> </w:t>
      </w:r>
      <w:r w:rsidRPr="00881AD0">
        <w:rPr>
          <w:color w:val="000000"/>
          <w:shd w:val="clear" w:color="auto" w:fill="FFFFFF"/>
          <w:lang w:eastAsia="en-US"/>
        </w:rPr>
        <w:t xml:space="preserve">в городе Усть-Илимске </w:t>
      </w:r>
      <w:r w:rsidRPr="00881AD0">
        <w:rPr>
          <w:b/>
          <w:color w:val="000000"/>
          <w:shd w:val="clear" w:color="auto" w:fill="FFFFFF"/>
          <w:lang w:eastAsia="en-US"/>
        </w:rPr>
        <w:t>являлся максимально возможным</w:t>
      </w:r>
      <w:r>
        <w:rPr>
          <w:color w:val="000000"/>
          <w:shd w:val="clear" w:color="auto" w:fill="FFFFFF"/>
          <w:lang w:eastAsia="en-US"/>
        </w:rPr>
        <w:t xml:space="preserve">.  </w:t>
      </w:r>
    </w:p>
    <w:p w:rsidR="006C4BFE" w:rsidRPr="00881AD0" w:rsidRDefault="006C4BFE" w:rsidP="00615647">
      <w:pPr>
        <w:ind w:firstLine="709"/>
        <w:jc w:val="both"/>
      </w:pPr>
      <w:r>
        <w:rPr>
          <w:color w:val="000000"/>
          <w:shd w:val="clear" w:color="auto" w:fill="FFFFFF"/>
          <w:lang w:eastAsia="en-US"/>
        </w:rPr>
        <w:t>Н</w:t>
      </w:r>
      <w:r w:rsidRPr="00881AD0">
        <w:rPr>
          <w:color w:val="000000"/>
          <w:shd w:val="clear" w:color="auto" w:fill="FFFFFF"/>
          <w:lang w:eastAsia="en-US"/>
        </w:rPr>
        <w:t xml:space="preserve">а протяжении 1,5 лет (в период с 1 июля 2018 года до 31 декабря 2019 года) размер родительской платы составлял </w:t>
      </w:r>
      <w:r w:rsidRPr="00881AD0">
        <w:rPr>
          <w:b/>
          <w:color w:val="000000"/>
          <w:shd w:val="clear" w:color="auto" w:fill="FFFFFF"/>
          <w:lang w:eastAsia="en-US"/>
        </w:rPr>
        <w:t xml:space="preserve">87% от максимального размера, </w:t>
      </w:r>
      <w:r w:rsidRPr="00881AD0">
        <w:rPr>
          <w:color w:val="000000"/>
          <w:shd w:val="clear" w:color="auto" w:fill="FFFFFF"/>
          <w:lang w:eastAsia="en-US"/>
        </w:rPr>
        <w:t>уст</w:t>
      </w:r>
      <w:r>
        <w:rPr>
          <w:color w:val="000000"/>
          <w:shd w:val="clear" w:color="auto" w:fill="FFFFFF"/>
          <w:lang w:eastAsia="en-US"/>
        </w:rPr>
        <w:t xml:space="preserve">ановленного на областном уровне. </w:t>
      </w:r>
      <w:r>
        <w:rPr>
          <w:b/>
          <w:color w:val="000000"/>
          <w:shd w:val="clear" w:color="auto" w:fill="FFFFFF"/>
          <w:lang w:eastAsia="en-US"/>
        </w:rPr>
        <w:t>С</w:t>
      </w:r>
      <w:r w:rsidRPr="00881AD0">
        <w:rPr>
          <w:b/>
          <w:color w:val="000000"/>
          <w:shd w:val="clear" w:color="auto" w:fill="FFFFFF"/>
          <w:lang w:eastAsia="en-US"/>
        </w:rPr>
        <w:t xml:space="preserve"> 01 января 2020 года и до настоящего времени</w:t>
      </w:r>
      <w:r w:rsidRPr="00881AD0">
        <w:rPr>
          <w:color w:val="000000"/>
          <w:shd w:val="clear" w:color="auto" w:fill="FFFFFF"/>
          <w:lang w:eastAsia="en-US"/>
        </w:rPr>
        <w:t xml:space="preserve"> размер родительской платы</w:t>
      </w:r>
      <w:r w:rsidRPr="00881AD0">
        <w:rPr>
          <w:b/>
          <w:color w:val="000000"/>
          <w:shd w:val="clear" w:color="auto" w:fill="FFFFFF"/>
          <w:lang w:eastAsia="en-US"/>
        </w:rPr>
        <w:t xml:space="preserve"> </w:t>
      </w:r>
      <w:r>
        <w:rPr>
          <w:color w:val="000000"/>
          <w:shd w:val="clear" w:color="auto" w:fill="FFFFFF"/>
          <w:lang w:eastAsia="en-US"/>
        </w:rPr>
        <w:t xml:space="preserve">в городе Усть-Илимске составляет </w:t>
      </w:r>
      <w:r w:rsidRPr="00881AD0">
        <w:rPr>
          <w:b/>
        </w:rPr>
        <w:t>96% от максимально возможного размера</w:t>
      </w:r>
      <w:r>
        <w:rPr>
          <w:b/>
        </w:rPr>
        <w:t xml:space="preserve"> </w:t>
      </w:r>
      <w:r w:rsidRPr="00881AD0">
        <w:t>для воспитанников групп дошкольного возраста (от 3-х до 7-ми лет) и составляет</w:t>
      </w:r>
      <w:r>
        <w:t xml:space="preserve"> и </w:t>
      </w:r>
      <w:r w:rsidRPr="00881AD0">
        <w:rPr>
          <w:b/>
        </w:rPr>
        <w:t>97% от максимально возможного размера</w:t>
      </w:r>
      <w:r>
        <w:t xml:space="preserve"> </w:t>
      </w:r>
      <w:r w:rsidRPr="00881AD0">
        <w:t>для воспитанников групп раннего возраста (до 3-х лет)</w:t>
      </w:r>
      <w:r>
        <w:t>.</w:t>
      </w:r>
      <w:r w:rsidRPr="00881AD0">
        <w:t xml:space="preserve"> </w:t>
      </w:r>
    </w:p>
    <w:p w:rsidR="006C4BFE" w:rsidRDefault="006C4BFE" w:rsidP="00F31474">
      <w:pPr>
        <w:ind w:firstLine="709"/>
        <w:jc w:val="both"/>
        <w:rPr>
          <w:color w:val="222222"/>
          <w:lang w:eastAsia="en-US"/>
        </w:rPr>
      </w:pPr>
      <w:r>
        <w:rPr>
          <w:b/>
          <w:color w:val="000000"/>
          <w:shd w:val="clear" w:color="auto" w:fill="FFFFFF"/>
          <w:lang w:eastAsia="en-US"/>
        </w:rPr>
        <w:t>Н</w:t>
      </w:r>
      <w:r w:rsidRPr="00881AD0">
        <w:rPr>
          <w:b/>
          <w:color w:val="000000"/>
          <w:shd w:val="clear" w:color="auto" w:fill="FFFFFF"/>
          <w:lang w:eastAsia="en-US"/>
        </w:rPr>
        <w:t>а протяжении практически 1,5 лет</w:t>
      </w:r>
      <w:r w:rsidRPr="00881AD0">
        <w:rPr>
          <w:color w:val="000000"/>
          <w:shd w:val="clear" w:color="auto" w:fill="FFFFFF"/>
          <w:lang w:eastAsia="en-US"/>
        </w:rPr>
        <w:t xml:space="preserve"> (с 20.08.2018 г. по 31.12.2019 г.) в г. Усть-Илимске </w:t>
      </w:r>
      <w:r w:rsidRPr="00881AD0">
        <w:rPr>
          <w:b/>
          <w:color w:val="000000"/>
          <w:shd w:val="clear" w:color="auto" w:fill="FFFFFF"/>
          <w:lang w:eastAsia="en-US"/>
        </w:rPr>
        <w:t>отсутствовали какие-либо местные льготы</w:t>
      </w:r>
      <w:r w:rsidRPr="00881AD0">
        <w:rPr>
          <w:color w:val="000000"/>
          <w:shd w:val="clear" w:color="auto" w:fill="FFFFFF"/>
          <w:lang w:eastAsia="en-US"/>
        </w:rPr>
        <w:t xml:space="preserve"> для отдельных категорий </w:t>
      </w:r>
      <w:r w:rsidRPr="00881AD0">
        <w:t>родителей (законных представителей).</w:t>
      </w:r>
      <w:r w:rsidRPr="00F31474">
        <w:rPr>
          <w:color w:val="000000"/>
          <w:shd w:val="clear" w:color="auto" w:fill="FFFFFF"/>
          <w:lang w:eastAsia="en-US"/>
        </w:rPr>
        <w:t xml:space="preserve"> </w:t>
      </w:r>
      <w:r>
        <w:rPr>
          <w:color w:val="000000"/>
          <w:shd w:val="clear" w:color="auto" w:fill="FFFFFF"/>
          <w:lang w:eastAsia="en-US"/>
        </w:rPr>
        <w:t xml:space="preserve">С 2020 года </w:t>
      </w:r>
      <w:r w:rsidRPr="00881AD0">
        <w:rPr>
          <w:color w:val="222222"/>
          <w:lang w:eastAsia="en-US"/>
        </w:rPr>
        <w:t xml:space="preserve">постановлением Администрации города Усть-Илимска от 06.12.2019 г. № 672 предусмотрена </w:t>
      </w:r>
      <w:r w:rsidRPr="00881AD0">
        <w:rPr>
          <w:color w:val="222222"/>
          <w:u w:val="single"/>
          <w:lang w:eastAsia="en-US"/>
        </w:rPr>
        <w:t>иная форма дополнительной поддержки</w:t>
      </w:r>
      <w:r w:rsidRPr="00881AD0">
        <w:rPr>
          <w:color w:val="222222"/>
          <w:lang w:eastAsia="en-US"/>
        </w:rPr>
        <w:t xml:space="preserve"> отдельных категорий многодетных семей в виде компенсации, </w:t>
      </w:r>
      <w:r w:rsidRPr="00881AD0">
        <w:rPr>
          <w:color w:val="222222"/>
          <w:u w:val="single"/>
          <w:lang w:eastAsia="en-US"/>
        </w:rPr>
        <w:t>не предусмотренной ни Законом об образовании, ни каким-либо иным нормативно-правовым актом РФ</w:t>
      </w:r>
      <w:r w:rsidRPr="00881AD0">
        <w:rPr>
          <w:color w:val="222222"/>
          <w:lang w:eastAsia="en-US"/>
        </w:rPr>
        <w:t xml:space="preserve"> (возврат ранее уплаченных многодетными семьями денежных средств)</w:t>
      </w:r>
      <w:r>
        <w:rPr>
          <w:color w:val="222222"/>
          <w:lang w:eastAsia="en-US"/>
        </w:rPr>
        <w:t>.</w:t>
      </w:r>
    </w:p>
    <w:p w:rsidR="006C4BFE" w:rsidRPr="00881AD0" w:rsidRDefault="006C4BFE" w:rsidP="00AF5CA5">
      <w:pPr>
        <w:autoSpaceDE w:val="0"/>
        <w:autoSpaceDN w:val="0"/>
        <w:adjustRightInd w:val="0"/>
        <w:ind w:firstLine="709"/>
        <w:jc w:val="both"/>
        <w:rPr>
          <w:color w:val="222222"/>
          <w:lang w:eastAsia="en-US"/>
        </w:rPr>
      </w:pPr>
      <w:r>
        <w:rPr>
          <w:color w:val="222222"/>
          <w:lang w:eastAsia="en-US"/>
        </w:rPr>
        <w:t>П</w:t>
      </w:r>
      <w:r w:rsidRPr="00881AD0">
        <w:rPr>
          <w:color w:val="222222"/>
          <w:lang w:eastAsia="en-US"/>
        </w:rPr>
        <w:t xml:space="preserve">ри наличии законодательно установленной возможности учредителя определять случаи и порядок снижения размера родительской платы, механизм, определенный постановлением Администрации города Усть-Илимска от 06.12.2019 г. № 672, имеет признаки порядка снижения родительской платы, который может быть установлен муниципальным нормативно-правовым актом, регламентирующим размеры родительской платы. </w:t>
      </w:r>
    </w:p>
    <w:p w:rsidR="006C4BFE" w:rsidRDefault="006C4BFE" w:rsidP="00AF5CA5">
      <w:pPr>
        <w:autoSpaceDE w:val="0"/>
        <w:autoSpaceDN w:val="0"/>
        <w:adjustRightInd w:val="0"/>
        <w:ind w:firstLine="709"/>
        <w:jc w:val="both"/>
        <w:rPr>
          <w:color w:val="222222"/>
          <w:lang w:eastAsia="en-US"/>
        </w:rPr>
      </w:pPr>
      <w:r>
        <w:rPr>
          <w:color w:val="222222"/>
          <w:lang w:eastAsia="en-US"/>
        </w:rPr>
        <w:t>Е</w:t>
      </w:r>
      <w:r w:rsidRPr="00881AD0">
        <w:rPr>
          <w:color w:val="222222"/>
          <w:lang w:eastAsia="en-US"/>
        </w:rPr>
        <w:t>го применение исключит необходимость перечисления родительской платы в полном объеме с последующим возвратом денежных средств в виде компенсации, исключив дополнительную нагрузку, как на многодетные семьи, так и работников централизованной бухгалтерии.</w:t>
      </w:r>
    </w:p>
    <w:p w:rsidR="006C4BFE" w:rsidRDefault="006C4BFE" w:rsidP="00F75A88">
      <w:pPr>
        <w:autoSpaceDE w:val="0"/>
        <w:autoSpaceDN w:val="0"/>
        <w:adjustRightInd w:val="0"/>
        <w:ind w:firstLine="709"/>
        <w:jc w:val="both"/>
      </w:pPr>
      <w:r w:rsidRPr="00881AD0">
        <w:t xml:space="preserve">В муниципальном образовании город Усть-Илимск </w:t>
      </w:r>
      <w:r w:rsidRPr="00881AD0">
        <w:rPr>
          <w:b/>
          <w:u w:val="single"/>
        </w:rPr>
        <w:t>до 30.12.2019 г. отсутствовала</w:t>
      </w:r>
      <w:r w:rsidRPr="00881AD0">
        <w:t xml:space="preserve"> какая-либо </w:t>
      </w:r>
      <w:r w:rsidRPr="006106A6">
        <w:rPr>
          <w:u w:val="single"/>
        </w:rPr>
        <w:t>утвержденная</w:t>
      </w:r>
      <w:r w:rsidRPr="00881AD0">
        <w:t xml:space="preserve"> </w:t>
      </w:r>
      <w:r w:rsidRPr="006106A6">
        <w:rPr>
          <w:u w:val="single"/>
        </w:rPr>
        <w:t>методика расчета размера родительской платы</w:t>
      </w:r>
      <w:r w:rsidRPr="00881AD0">
        <w:t xml:space="preserve"> за присмотр и уход за детьми, осваивающими образовательные программы дошкольного образования в образовательных организациях.</w:t>
      </w:r>
    </w:p>
    <w:p w:rsidR="006C4BFE" w:rsidRPr="00881AD0" w:rsidRDefault="006C4BFE" w:rsidP="00BC64AB">
      <w:pPr>
        <w:autoSpaceDE w:val="0"/>
        <w:autoSpaceDN w:val="0"/>
        <w:adjustRightInd w:val="0"/>
        <w:ind w:firstLine="720"/>
        <w:jc w:val="both"/>
      </w:pPr>
      <w:r>
        <w:t>Только 30.12.2019 г. п</w:t>
      </w:r>
      <w:r w:rsidRPr="00881AD0">
        <w:t>риказом Управления образования Администрации города Усть-Илимска от 30.12.2019 г. № 849 утверждена Методика расчета платы, взимаемой с родителей (законных представителей) за присмотр и уход за детьми, посещающими муниципальные образовательные учреждения.</w:t>
      </w:r>
      <w:r>
        <w:t xml:space="preserve"> И</w:t>
      </w:r>
      <w:r w:rsidRPr="00881AD0">
        <w:t>зложенные формулы расчета</w:t>
      </w:r>
      <w:r>
        <w:t xml:space="preserve"> в данной Методике расчета платы</w:t>
      </w:r>
      <w:r w:rsidRPr="00881AD0">
        <w:t xml:space="preserve"> не предусматривают определения размера родительской платы в зави</w:t>
      </w:r>
      <w:r>
        <w:t>симости от возрастных категорий.</w:t>
      </w:r>
      <w:r w:rsidRPr="00881AD0">
        <w:t xml:space="preserve"> </w:t>
      </w:r>
      <w:r>
        <w:t xml:space="preserve">Фактически же </w:t>
      </w:r>
      <w:r w:rsidRPr="00881AD0">
        <w:t xml:space="preserve">Управлением образования Администрации города Усть-Илимска, </w:t>
      </w:r>
      <w:r w:rsidRPr="00881AD0">
        <w:rPr>
          <w:u w:val="single"/>
        </w:rPr>
        <w:t>как в 2014 году, так и в 2019 году</w:t>
      </w:r>
      <w:r w:rsidRPr="00881AD0">
        <w:t xml:space="preserve">, </w:t>
      </w:r>
      <w:r w:rsidRPr="006106A6">
        <w:t>при установлении размера родительской платы</w:t>
      </w:r>
      <w:r w:rsidRPr="00881AD0">
        <w:rPr>
          <w:b/>
        </w:rPr>
        <w:t xml:space="preserve"> </w:t>
      </w:r>
      <w:r>
        <w:t xml:space="preserve">использовалась несколько иная методика расчета родительской платы, в том числе </w:t>
      </w:r>
      <w:r w:rsidRPr="00881AD0">
        <w:t>производился расчет стоимости среднедневного набора продуктов питания на 1 воспитанника отдельно для возраста до 3 лет и возраста с 3-7 лет (цена вида продукта*норму на 1 день)</w:t>
      </w:r>
      <w:r>
        <w:t>.</w:t>
      </w:r>
    </w:p>
    <w:p w:rsidR="006C4BFE" w:rsidRDefault="006C4BFE" w:rsidP="00F75A88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П</w:t>
      </w:r>
      <w:r w:rsidRPr="00DA2977">
        <w:rPr>
          <w:b/>
        </w:rPr>
        <w:t>ри наличии</w:t>
      </w:r>
      <w:r w:rsidRPr="00DA2977">
        <w:t xml:space="preserve"> установления предельно максимальных размеров родительской платы на уровне субъекта РФ, Методических рекомендаций Минобрнауки России, различных норм рациона питания на 1 ребенка, </w:t>
      </w:r>
      <w:r w:rsidRPr="006D55E1">
        <w:rPr>
          <w:b/>
        </w:rPr>
        <w:t>предусмотренный Методикой</w:t>
      </w:r>
      <w:r w:rsidRPr="00DA2977">
        <w:t xml:space="preserve"> </w:t>
      </w:r>
      <w:r w:rsidRPr="00C02EE7">
        <w:t>расчета</w:t>
      </w:r>
      <w:r w:rsidRPr="00DA2977">
        <w:t xml:space="preserve"> родительской</w:t>
      </w:r>
      <w:r w:rsidRPr="00C02EE7">
        <w:t xml:space="preserve"> платы</w:t>
      </w:r>
      <w:r w:rsidRPr="00DA2977">
        <w:t xml:space="preserve"> </w:t>
      </w:r>
      <w:r w:rsidRPr="00DA2977">
        <w:rPr>
          <w:b/>
        </w:rPr>
        <w:t>порядок определения нормативных затрат на продукты питания</w:t>
      </w:r>
      <w:r w:rsidRPr="00DA2977">
        <w:t xml:space="preserve">, </w:t>
      </w:r>
      <w:r w:rsidRPr="00DA2977">
        <w:rPr>
          <w:b/>
        </w:rPr>
        <w:t>не отвечает признакам практичности, достоверности, целесообразности</w:t>
      </w:r>
      <w:r>
        <w:t>.</w:t>
      </w:r>
    </w:p>
    <w:p w:rsidR="006C4BFE" w:rsidRPr="00881AD0" w:rsidRDefault="006C4BFE" w:rsidP="00AD2287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И</w:t>
      </w:r>
      <w:r w:rsidRPr="00881AD0">
        <w:rPr>
          <w:b/>
        </w:rPr>
        <w:t>тоговый размер</w:t>
      </w:r>
      <w:r w:rsidRPr="00881AD0">
        <w:t xml:space="preserve"> родительской платы </w:t>
      </w:r>
      <w:r w:rsidRPr="00881AD0">
        <w:rPr>
          <w:b/>
        </w:rPr>
        <w:t>ниже полной расчетной стоимости</w:t>
      </w:r>
      <w:r w:rsidRPr="00881AD0">
        <w:t xml:space="preserve"> расходов на 1 воспитанника (в 2014 году</w:t>
      </w:r>
      <w:r>
        <w:t>:</w:t>
      </w:r>
      <w:r w:rsidRPr="00881AD0">
        <w:t xml:space="preserve"> </w:t>
      </w:r>
      <w:r>
        <w:t xml:space="preserve">для детей до 3 лет – </w:t>
      </w:r>
      <w:r w:rsidRPr="00881AD0">
        <w:rPr>
          <w:b/>
        </w:rPr>
        <w:t>77%</w:t>
      </w:r>
      <w:r w:rsidRPr="00881AD0">
        <w:t xml:space="preserve"> от расходов, от 3 до 7 лет – </w:t>
      </w:r>
      <w:r w:rsidRPr="00881AD0">
        <w:rPr>
          <w:b/>
        </w:rPr>
        <w:t>78%</w:t>
      </w:r>
      <w:r w:rsidRPr="00881AD0">
        <w:t xml:space="preserve"> от расходов, в 2019 году</w:t>
      </w:r>
      <w:r>
        <w:t xml:space="preserve">: для детей до 3 лет – </w:t>
      </w:r>
      <w:r w:rsidRPr="00881AD0">
        <w:rPr>
          <w:b/>
        </w:rPr>
        <w:t>68,4%</w:t>
      </w:r>
      <w:r w:rsidRPr="00881AD0">
        <w:t xml:space="preserve"> от расходов, от 3 до 7 лет – </w:t>
      </w:r>
      <w:r w:rsidRPr="00881AD0">
        <w:rPr>
          <w:b/>
        </w:rPr>
        <w:t>73,5%</w:t>
      </w:r>
      <w:r w:rsidRPr="00881AD0">
        <w:t xml:space="preserve"> от расходов).</w:t>
      </w:r>
    </w:p>
    <w:p w:rsidR="006C4BFE" w:rsidRPr="00DA2977" w:rsidRDefault="006C4BFE" w:rsidP="00AD2287">
      <w:pPr>
        <w:autoSpaceDE w:val="0"/>
        <w:autoSpaceDN w:val="0"/>
        <w:adjustRightInd w:val="0"/>
        <w:ind w:firstLine="720"/>
        <w:jc w:val="both"/>
      </w:pPr>
      <w:r>
        <w:t>Проверкой установлено, что при обосновании размера родительской платы взимаемой с родителей (законных представителей) за присмотр и уход за детьми, произведенного в декабре 2019 года, допущены арифметические ошибки. Что привело к занижению стоимости и норм отдельных продуктов питания, а также к завышению стоимости</w:t>
      </w:r>
      <w:r w:rsidRPr="007418C9">
        <w:t xml:space="preserve"> </w:t>
      </w:r>
      <w:r w:rsidRPr="007418C9">
        <w:rPr>
          <w:b/>
        </w:rPr>
        <w:t>расходов на обеспечение режима дня</w:t>
      </w:r>
      <w:r w:rsidRPr="007418C9">
        <w:t xml:space="preserve"> </w:t>
      </w:r>
      <w:r w:rsidRPr="007418C9">
        <w:rPr>
          <w:b/>
        </w:rPr>
        <w:t>на 7 руб.</w:t>
      </w:r>
    </w:p>
    <w:p w:rsidR="006C4BFE" w:rsidRPr="00881AD0" w:rsidRDefault="006C4BFE" w:rsidP="00EB2745">
      <w:pPr>
        <w:autoSpaceDE w:val="0"/>
        <w:autoSpaceDN w:val="0"/>
        <w:adjustRightInd w:val="0"/>
        <w:ind w:firstLine="720"/>
        <w:jc w:val="both"/>
      </w:pPr>
      <w:r>
        <w:t>П</w:t>
      </w:r>
      <w:r w:rsidRPr="00881AD0">
        <w:t>ри установлении размера родительской платы в декабре 2019 года в сравнении с 2014 годом, ее увеличение на 12% (ясли) и на 10% (сад) обусловлено в совокупности следующими причинами:</w:t>
      </w:r>
    </w:p>
    <w:p w:rsidR="006C4BFE" w:rsidRPr="00881AD0" w:rsidRDefault="006C4BFE" w:rsidP="00EB2745">
      <w:pPr>
        <w:autoSpaceDE w:val="0"/>
        <w:autoSpaceDN w:val="0"/>
        <w:adjustRightInd w:val="0"/>
        <w:ind w:firstLine="720"/>
        <w:jc w:val="both"/>
      </w:pPr>
      <w:r w:rsidRPr="00881AD0">
        <w:rPr>
          <w:b/>
        </w:rPr>
        <w:t xml:space="preserve">1) </w:t>
      </w:r>
      <w:r w:rsidRPr="00881AD0">
        <w:t>увеличением стоимости продуктов питания на 12% (ясли), на 5% (сад) с одновременным снижением стоимости исключенных в 2019 году продуктов для сада на 5,7% (витаминизированный напиток, колбасные изделия);</w:t>
      </w:r>
    </w:p>
    <w:p w:rsidR="006C4BFE" w:rsidRPr="00881AD0" w:rsidRDefault="006C4BFE" w:rsidP="00EB2745">
      <w:pPr>
        <w:autoSpaceDE w:val="0"/>
        <w:autoSpaceDN w:val="0"/>
        <w:adjustRightInd w:val="0"/>
        <w:ind w:firstLine="720"/>
        <w:jc w:val="both"/>
      </w:pPr>
      <w:r w:rsidRPr="00881AD0">
        <w:rPr>
          <w:b/>
        </w:rPr>
        <w:t xml:space="preserve">2) </w:t>
      </w:r>
      <w:r w:rsidRPr="00881AD0">
        <w:t>значительным увеличением расходов на обеспечение хозяйственно-бытового обслуживания, режима дня и личной гигиены;</w:t>
      </w:r>
    </w:p>
    <w:p w:rsidR="006C4BFE" w:rsidRPr="00881AD0" w:rsidRDefault="006C4BFE" w:rsidP="00EB2745">
      <w:pPr>
        <w:autoSpaceDE w:val="0"/>
        <w:autoSpaceDN w:val="0"/>
        <w:adjustRightInd w:val="0"/>
        <w:ind w:firstLine="720"/>
        <w:jc w:val="both"/>
      </w:pPr>
      <w:r w:rsidRPr="00881AD0">
        <w:rPr>
          <w:b/>
        </w:rPr>
        <w:t>3)</w:t>
      </w:r>
      <w:r w:rsidRPr="00881AD0">
        <w:t xml:space="preserve"> уменьшением процента заложенных расходов, учитываемых в размере родительской платы (в 2014 году: ясли – 77% от общего объема расходов, сад – 78%; в 2019 году: ясли – 68,4% от общего объема расходов, сад – 73,5%).</w:t>
      </w:r>
    </w:p>
    <w:p w:rsidR="006C4BFE" w:rsidRPr="003F3115" w:rsidRDefault="006C4BFE" w:rsidP="00EB2745">
      <w:pPr>
        <w:autoSpaceDE w:val="0"/>
        <w:autoSpaceDN w:val="0"/>
        <w:adjustRightInd w:val="0"/>
        <w:ind w:firstLine="720"/>
        <w:jc w:val="both"/>
        <w:rPr>
          <w:u w:val="single"/>
        </w:rPr>
      </w:pPr>
      <w:r w:rsidRPr="003F3115">
        <w:rPr>
          <w:u w:val="single"/>
        </w:rPr>
        <w:t>Дополнительное финансирование</w:t>
      </w:r>
      <w:r w:rsidRPr="00881AD0">
        <w:t xml:space="preserve"> расходов, связанных с организацией питания детей (приобретение продуктов питания), обеспечением хозяйственно-бытового обслуживания детей, соблюдения детьми личной гигиены и режима дня, </w:t>
      </w:r>
      <w:r w:rsidRPr="003F3115">
        <w:rPr>
          <w:u w:val="single"/>
        </w:rPr>
        <w:t>за счет бюджета города не производилось.</w:t>
      </w:r>
    </w:p>
    <w:p w:rsidR="006C4BFE" w:rsidRPr="00881AD0" w:rsidRDefault="006C4BFE" w:rsidP="00EB2745">
      <w:pPr>
        <w:autoSpaceDE w:val="0"/>
        <w:autoSpaceDN w:val="0"/>
        <w:adjustRightInd w:val="0"/>
        <w:ind w:firstLine="709"/>
        <w:jc w:val="both"/>
      </w:pPr>
      <w:r>
        <w:t>П</w:t>
      </w:r>
      <w:r w:rsidRPr="00881AD0">
        <w:t>ри наличии в проверяемом периоде льготных категорий, по которым родительская плата не начислялась (была снижена) и не оплачивалась, какое-либо возмещение расходов на услуги по присмотру и уходу за детьми льготной категории семей за счет бюджета города не осуществлялось.</w:t>
      </w:r>
    </w:p>
    <w:p w:rsidR="006C4BFE" w:rsidRDefault="006C4BFE" w:rsidP="00EB2745">
      <w:pPr>
        <w:autoSpaceDE w:val="0"/>
        <w:autoSpaceDN w:val="0"/>
        <w:adjustRightInd w:val="0"/>
        <w:ind w:firstLine="709"/>
        <w:jc w:val="both"/>
      </w:pPr>
      <w:r w:rsidRPr="00881AD0">
        <w:t xml:space="preserve">Соответственно, </w:t>
      </w:r>
      <w:r w:rsidRPr="00881AD0">
        <w:rPr>
          <w:b/>
        </w:rPr>
        <w:t xml:space="preserve">расходы на присмотр и уход за детьми льготных категорий осуществлялись за счет родительской платы, </w:t>
      </w:r>
      <w:r w:rsidRPr="00881AD0">
        <w:rPr>
          <w:b/>
          <w:u w:val="single"/>
        </w:rPr>
        <w:t>вносимой родителями</w:t>
      </w:r>
      <w:r w:rsidRPr="00881AD0">
        <w:rPr>
          <w:b/>
        </w:rPr>
        <w:t xml:space="preserve"> (законными представителями) </w:t>
      </w:r>
      <w:r w:rsidRPr="00881AD0">
        <w:rPr>
          <w:b/>
          <w:u w:val="single"/>
        </w:rPr>
        <w:t>иных детей</w:t>
      </w:r>
      <w:r w:rsidRPr="00881AD0">
        <w:t>.</w:t>
      </w:r>
    </w:p>
    <w:p w:rsidR="006C4BFE" w:rsidRPr="00881AD0" w:rsidRDefault="006C4BFE" w:rsidP="004F3B1F">
      <w:pPr>
        <w:autoSpaceDE w:val="0"/>
        <w:autoSpaceDN w:val="0"/>
        <w:adjustRightInd w:val="0"/>
        <w:ind w:firstLine="709"/>
        <w:jc w:val="both"/>
      </w:pPr>
      <w:r w:rsidRPr="007A15C4">
        <w:t>Кроме того, за счет родительской платы, вносимой родителями (законными представителями) иных детей осуществлялись</w:t>
      </w:r>
      <w:r>
        <w:t xml:space="preserve"> расходы на присмотр и уход за детьми-инвалидами, детьми</w:t>
      </w:r>
      <w:r w:rsidRPr="00F679B4">
        <w:t>-сирот</w:t>
      </w:r>
      <w:r>
        <w:t>ами и детьми, оставшимися</w:t>
      </w:r>
      <w:r w:rsidRPr="00F679B4">
        <w:t xml:space="preserve"> без попечения родителей,</w:t>
      </w:r>
      <w:r w:rsidRPr="00881AD0">
        <w:t xml:space="preserve"> </w:t>
      </w:r>
      <w:r>
        <w:t xml:space="preserve">по которым родительская плата не взимается, и </w:t>
      </w:r>
      <w:r>
        <w:rPr>
          <w:b/>
        </w:rPr>
        <w:t>являющимися</w:t>
      </w:r>
      <w:r w:rsidRPr="00881AD0">
        <w:rPr>
          <w:b/>
        </w:rPr>
        <w:t xml:space="preserve"> расходными обязательствами Российской Федерации</w:t>
      </w:r>
      <w:r w:rsidRPr="00881AD0">
        <w:t>.</w:t>
      </w:r>
      <w:r>
        <w:t xml:space="preserve"> </w:t>
      </w:r>
    </w:p>
    <w:p w:rsidR="006C4BFE" w:rsidRPr="00881AD0" w:rsidRDefault="006C4BFE" w:rsidP="004F3B1F">
      <w:pPr>
        <w:ind w:firstLine="709"/>
        <w:jc w:val="both"/>
        <w:rPr>
          <w:b/>
          <w:bCs/>
        </w:rPr>
      </w:pPr>
      <w:r>
        <w:rPr>
          <w:bCs/>
        </w:rPr>
        <w:t>И</w:t>
      </w:r>
      <w:r w:rsidRPr="00881AD0">
        <w:rPr>
          <w:bCs/>
        </w:rPr>
        <w:t xml:space="preserve">сходя из размера родительской платы, действующей в 2017-2019 гг., количества дней полного посещения в год (247 дней), </w:t>
      </w:r>
      <w:r>
        <w:rPr>
          <w:bCs/>
        </w:rPr>
        <w:t xml:space="preserve">количества </w:t>
      </w:r>
      <w:r w:rsidRPr="00881AD0">
        <w:rPr>
          <w:bCs/>
        </w:rPr>
        <w:t>детей данных льготных категорий в муниципально</w:t>
      </w:r>
      <w:r>
        <w:rPr>
          <w:bCs/>
        </w:rPr>
        <w:t xml:space="preserve">м образовании город Усть-Илимск в декабре 2019 года, </w:t>
      </w:r>
      <w:r w:rsidRPr="00881AD0">
        <w:rPr>
          <w:bCs/>
        </w:rPr>
        <w:t>общая сумма неоплачиваемой родительской платы по данным категориям льготников состав</w:t>
      </w:r>
      <w:r>
        <w:rPr>
          <w:bCs/>
        </w:rPr>
        <w:t>ила</w:t>
      </w:r>
      <w:r w:rsidRPr="00881AD0">
        <w:rPr>
          <w:bCs/>
        </w:rPr>
        <w:t xml:space="preserve"> </w:t>
      </w:r>
      <w:r w:rsidRPr="00881AD0">
        <w:rPr>
          <w:b/>
          <w:bCs/>
        </w:rPr>
        <w:t>2,9 млн. за 1 год.</w:t>
      </w:r>
    </w:p>
    <w:p w:rsidR="006C4BFE" w:rsidRDefault="006C4BFE" w:rsidP="004F3B1F">
      <w:pPr>
        <w:ind w:firstLine="709"/>
        <w:jc w:val="both"/>
      </w:pPr>
      <w:r w:rsidRPr="00881AD0">
        <w:t xml:space="preserve">В настоящее время имеется положительная судебная практика </w:t>
      </w:r>
      <w:r>
        <w:t xml:space="preserve">различных </w:t>
      </w:r>
      <w:r w:rsidRPr="00881AD0">
        <w:t xml:space="preserve">муниципальных образований </w:t>
      </w:r>
      <w:r>
        <w:t xml:space="preserve">(г. Чита, г. Кострома, г. Владимир) </w:t>
      </w:r>
      <w:r w:rsidRPr="00881AD0">
        <w:rPr>
          <w:u w:val="single"/>
        </w:rPr>
        <w:t>о взыскании с Министерства финансов РФ</w:t>
      </w:r>
      <w:r w:rsidRPr="00881AD0">
        <w:t xml:space="preserve"> убытков, сложившихся при осуществлении присмотра и ухода в отношении </w:t>
      </w:r>
      <w:r>
        <w:t>данных категорий детей.</w:t>
      </w:r>
    </w:p>
    <w:p w:rsidR="006C4BFE" w:rsidRPr="00881AD0" w:rsidRDefault="006C4BFE" w:rsidP="00BC64AB">
      <w:pPr>
        <w:autoSpaceDE w:val="0"/>
        <w:autoSpaceDN w:val="0"/>
        <w:adjustRightInd w:val="0"/>
        <w:ind w:firstLine="709"/>
        <w:jc w:val="both"/>
      </w:pPr>
      <w:r>
        <w:t>При этом р</w:t>
      </w:r>
      <w:r w:rsidRPr="00881AD0">
        <w:t>азмер родительской платы</w:t>
      </w:r>
      <w:r>
        <w:t>, установленный в 2014 году,</w:t>
      </w:r>
      <w:r w:rsidRPr="00881AD0">
        <w:t xml:space="preserve"> </w:t>
      </w:r>
      <w:r w:rsidRPr="00881AD0">
        <w:rPr>
          <w:b/>
        </w:rPr>
        <w:t>позволял на протяжении 5 лет,</w:t>
      </w:r>
      <w:r w:rsidRPr="00881AD0">
        <w:t xml:space="preserve"> </w:t>
      </w:r>
      <w:r w:rsidRPr="00881AD0">
        <w:rPr>
          <w:u w:val="single"/>
        </w:rPr>
        <w:t>в том числе при росте цен на продукты питания,</w:t>
      </w:r>
      <w:r w:rsidRPr="00881AD0">
        <w:t xml:space="preserve"> </w:t>
      </w:r>
      <w:r w:rsidRPr="00881AD0">
        <w:rPr>
          <w:b/>
        </w:rPr>
        <w:t>без дополнительного финансирования средств из местного бюджета</w:t>
      </w:r>
      <w:r w:rsidRPr="00881AD0">
        <w:t>, обеспечить финансирование:</w:t>
      </w:r>
    </w:p>
    <w:p w:rsidR="006C4BFE" w:rsidRPr="00881AD0" w:rsidRDefault="006C4BFE" w:rsidP="00BC64AB">
      <w:pPr>
        <w:autoSpaceDE w:val="0"/>
        <w:autoSpaceDN w:val="0"/>
        <w:adjustRightInd w:val="0"/>
        <w:ind w:firstLine="709"/>
        <w:jc w:val="both"/>
      </w:pPr>
      <w:r w:rsidRPr="00881AD0">
        <w:t>- всех видов расходов, включенных действующим законодательством в понятие «присмотр и уход за детьми»;</w:t>
      </w:r>
    </w:p>
    <w:p w:rsidR="006C4BFE" w:rsidRPr="00881AD0" w:rsidRDefault="006C4BFE" w:rsidP="00BC64AB">
      <w:pPr>
        <w:autoSpaceDE w:val="0"/>
        <w:autoSpaceDN w:val="0"/>
        <w:adjustRightInd w:val="0"/>
        <w:ind w:firstLine="709"/>
        <w:jc w:val="both"/>
      </w:pPr>
      <w:r w:rsidRPr="00881AD0">
        <w:t>- расходов на организацию питания, хозяйственно-бытовое обслуживание, обеспечение режима дня и личной гигиены для детей льготной категории, освобожденных (частично освобожденных) от уплаты родительской платы;</w:t>
      </w:r>
    </w:p>
    <w:p w:rsidR="006C4BFE" w:rsidRPr="007A257A" w:rsidRDefault="006C4BFE" w:rsidP="00A05B83">
      <w:pPr>
        <w:autoSpaceDE w:val="0"/>
        <w:autoSpaceDN w:val="0"/>
        <w:adjustRightInd w:val="0"/>
        <w:ind w:firstLine="709"/>
        <w:jc w:val="both"/>
        <w:rPr>
          <w:b/>
        </w:rPr>
      </w:pPr>
      <w:r w:rsidRPr="00881AD0">
        <w:t>- иных расходов дошкольных образовательных организаций, не относящихся к расходам по присмотру и уходу за детьми, не подлежащих включению в состав родительской платы.</w:t>
      </w:r>
      <w:r>
        <w:t xml:space="preserve"> И</w:t>
      </w:r>
      <w:r w:rsidRPr="00881AD0">
        <w:t>сходя из</w:t>
      </w:r>
      <w:r>
        <w:t xml:space="preserve"> смысла законодательно установленного понятия «присмотр и уход за детьми»</w:t>
      </w:r>
      <w:r w:rsidRPr="00881AD0">
        <w:t>,</w:t>
      </w:r>
      <w:r>
        <w:t xml:space="preserve"> положений части 4 статьи 65 Закона об образовании, </w:t>
      </w:r>
      <w:r w:rsidRPr="00881AD0">
        <w:t>расходы на электротехнические, сантехнические материалы, санитарно-эпидемиологические услуги, сервисное обслуживание систем контроля управления доступом (СКУД), приобретение материалов (краска, песок, шпатлевка и др.), услуг поверки ср</w:t>
      </w:r>
      <w:r>
        <w:t>едств измерения, транспортировки</w:t>
      </w:r>
      <w:r w:rsidRPr="00881AD0">
        <w:t xml:space="preserve"> отходов относятся к услугам по содержанию имущества дошкольной организации и </w:t>
      </w:r>
      <w:r w:rsidRPr="00881AD0">
        <w:rPr>
          <w:b/>
        </w:rPr>
        <w:t>не могут обеспечиваться за счет родительской платы</w:t>
      </w:r>
      <w:r>
        <w:rPr>
          <w:b/>
        </w:rPr>
        <w:t xml:space="preserve"> (данные расходы составляли порядка 2 637 тыс. руб. в год)</w:t>
      </w:r>
      <w:r w:rsidRPr="00881AD0">
        <w:rPr>
          <w:b/>
        </w:rPr>
        <w:t>.</w:t>
      </w:r>
    </w:p>
    <w:p w:rsidR="006C4BFE" w:rsidRPr="00881AD0" w:rsidRDefault="006C4BFE" w:rsidP="00BC64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Проверкой установлено, что </w:t>
      </w:r>
      <w:r w:rsidRPr="00881AD0">
        <w:rPr>
          <w:color w:val="000000"/>
        </w:rPr>
        <w:t xml:space="preserve">при заключении контрактов по итогам проведенных электронных аукционов, детскими садами </w:t>
      </w:r>
      <w:r w:rsidRPr="00881AD0">
        <w:rPr>
          <w:b/>
          <w:color w:val="000000"/>
          <w:u w:val="single"/>
        </w:rPr>
        <w:t>на постоянной основе</w:t>
      </w:r>
      <w:r w:rsidRPr="00881AD0">
        <w:rPr>
          <w:color w:val="000000"/>
          <w:u w:val="single"/>
        </w:rPr>
        <w:t xml:space="preserve"> производилось расторжение контрактов по соглашению сторон</w:t>
      </w:r>
      <w:r w:rsidRPr="00881AD0">
        <w:rPr>
          <w:color w:val="000000"/>
        </w:rPr>
        <w:t xml:space="preserve"> (за исключением отдельных единичных случаев) в связи с отсутствием необходимости в поставке товаров.</w:t>
      </w:r>
    </w:p>
    <w:p w:rsidR="006C4BFE" w:rsidRPr="00881AD0" w:rsidRDefault="006C4BFE" w:rsidP="00BC64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Pr="00881AD0">
        <w:rPr>
          <w:color w:val="000000"/>
        </w:rPr>
        <w:t>ри заключении по результатам аукционов контрактов на поставку продуктов пита</w:t>
      </w:r>
      <w:r>
        <w:rPr>
          <w:color w:val="000000"/>
        </w:rPr>
        <w:t>ния в 2017-2019 гг. на сумму 14 млн. рублей</w:t>
      </w:r>
      <w:r w:rsidRPr="00881AD0">
        <w:rPr>
          <w:color w:val="000000"/>
        </w:rPr>
        <w:t xml:space="preserve">, расторжение контрактов произведено </w:t>
      </w:r>
      <w:r>
        <w:rPr>
          <w:b/>
          <w:color w:val="000000"/>
        </w:rPr>
        <w:t xml:space="preserve">на сумму 37 млн. рублей </w:t>
      </w:r>
      <w:r w:rsidRPr="00881AD0">
        <w:rPr>
          <w:b/>
          <w:color w:val="000000"/>
        </w:rPr>
        <w:t>или на 24,5%</w:t>
      </w:r>
      <w:r>
        <w:rPr>
          <w:color w:val="000000"/>
        </w:rPr>
        <w:t>.</w:t>
      </w:r>
    </w:p>
    <w:p w:rsidR="006C4BFE" w:rsidRDefault="006C4BFE" w:rsidP="00BC64AB">
      <w:pPr>
        <w:autoSpaceDE w:val="0"/>
        <w:autoSpaceDN w:val="0"/>
        <w:adjustRightInd w:val="0"/>
        <w:ind w:firstLine="709"/>
        <w:jc w:val="both"/>
      </w:pPr>
      <w:r w:rsidRPr="00881AD0">
        <w:t xml:space="preserve">В </w:t>
      </w:r>
      <w:r>
        <w:t>указанной ситуации</w:t>
      </w:r>
      <w:r w:rsidRPr="00881AD0">
        <w:t xml:space="preserve"> </w:t>
      </w:r>
      <w:r>
        <w:t xml:space="preserve">фактически </w:t>
      </w:r>
      <w:r w:rsidRPr="00881AD0">
        <w:t>присутствует риск отказа поставщиков от заключения соглашения сторон, и у поставщика возник</w:t>
      </w:r>
      <w:r>
        <w:t>нет</w:t>
      </w:r>
      <w:r w:rsidRPr="00881AD0">
        <w:t xml:space="preserve"> право потребовать от заказчика возмещение понесенных расходов (ущерба), связанных с невыборкой заказчиком запланированного объема товара.</w:t>
      </w:r>
      <w:r w:rsidRPr="00BC64AB">
        <w:t xml:space="preserve"> </w:t>
      </w:r>
    </w:p>
    <w:p w:rsidR="006C4BFE" w:rsidRDefault="006C4BFE" w:rsidP="00BC64AB">
      <w:pPr>
        <w:autoSpaceDE w:val="0"/>
        <w:autoSpaceDN w:val="0"/>
        <w:adjustRightInd w:val="0"/>
        <w:ind w:firstLine="709"/>
        <w:jc w:val="both"/>
      </w:pPr>
      <w:r>
        <w:t>Д</w:t>
      </w:r>
      <w:r w:rsidRPr="00881AD0">
        <w:t xml:space="preserve">анное направление требует более детального и обоснованного подхода, как, в первую очередь, со стороны дошкольных образовательных учреждений, так и при централизованном планировании закупок продуктов питания специалистами МКУ «Централизованная бухгалтерия учреждений образования», Управления образования в форме соответствующего контроля.  </w:t>
      </w:r>
    </w:p>
    <w:p w:rsidR="006C4BFE" w:rsidRPr="00881AD0" w:rsidRDefault="006C4BFE" w:rsidP="00AF5CA5">
      <w:pPr>
        <w:autoSpaceDE w:val="0"/>
        <w:autoSpaceDN w:val="0"/>
        <w:adjustRightInd w:val="0"/>
        <w:ind w:firstLine="709"/>
        <w:jc w:val="both"/>
        <w:rPr>
          <w:b/>
        </w:rPr>
      </w:pPr>
      <w:r>
        <w:t>П</w:t>
      </w:r>
      <w:r w:rsidRPr="00881AD0">
        <w:t>омимо некачественного и недостоверного планирования объемов закупок продуктов питания, одной из причин снижения необходимого</w:t>
      </w:r>
      <w:r>
        <w:t xml:space="preserve"> </w:t>
      </w:r>
      <w:r w:rsidRPr="00881AD0">
        <w:t xml:space="preserve">количества (объема) продуктов питания может являться соответствующее </w:t>
      </w:r>
      <w:r w:rsidRPr="00881AD0">
        <w:rPr>
          <w:b/>
        </w:rPr>
        <w:t>потребление продуктов питания</w:t>
      </w:r>
      <w:r w:rsidRPr="00881AD0">
        <w:t xml:space="preserve"> </w:t>
      </w:r>
      <w:r w:rsidRPr="00881AD0">
        <w:rPr>
          <w:b/>
        </w:rPr>
        <w:t>в объеме, ниже запланированного.</w:t>
      </w:r>
    </w:p>
    <w:p w:rsidR="006C4BFE" w:rsidRPr="00456F5B" w:rsidRDefault="006C4BFE" w:rsidP="00AF5CA5">
      <w:pPr>
        <w:autoSpaceDE w:val="0"/>
        <w:autoSpaceDN w:val="0"/>
        <w:adjustRightInd w:val="0"/>
        <w:ind w:firstLine="709"/>
        <w:jc w:val="both"/>
        <w:rPr>
          <w:b/>
        </w:rPr>
      </w:pPr>
      <w:r w:rsidRPr="00881AD0">
        <w:t>Исходя из анализа формирования и обоснования размеров родительской платы, планирования закупок, потребления продуктов питания, установлено, что:</w:t>
      </w:r>
    </w:p>
    <w:p w:rsidR="006C4BFE" w:rsidRPr="00881AD0" w:rsidRDefault="006C4BFE" w:rsidP="00AF5CA5">
      <w:pPr>
        <w:autoSpaceDE w:val="0"/>
        <w:autoSpaceDN w:val="0"/>
        <w:adjustRightInd w:val="0"/>
        <w:ind w:firstLine="709"/>
        <w:jc w:val="both"/>
      </w:pPr>
      <w:r w:rsidRPr="00881AD0">
        <w:t>1) фактическая закупка и потребление детьми продуктов питания не соответствует порядку обоснования размера родительской платы в части их перечня и норм, в том числе производится замена продуктов на менее дорогостоящие, снижение норм потребления, что позволяет устанавливать размеры родительской платы в размере, ниже расчетной, в пределах максимального размера, установленного на областном уровне.</w:t>
      </w:r>
    </w:p>
    <w:p w:rsidR="006C4BFE" w:rsidRPr="00881AD0" w:rsidRDefault="006C4BFE" w:rsidP="00AF5CA5">
      <w:pPr>
        <w:autoSpaceDE w:val="0"/>
        <w:autoSpaceDN w:val="0"/>
        <w:adjustRightInd w:val="0"/>
        <w:ind w:firstLine="709"/>
        <w:jc w:val="both"/>
      </w:pPr>
      <w:r w:rsidRPr="00881AD0">
        <w:t>При этом Методическими рекомендациями Минобрнауки России путем установления критерия «в соответствии с нормами  СанПиН 2.4.1.3049-13 9» не исключает возможности осуществлять обоснование размера родительской платы с учетом допустимой замены продуктов одним видом на другие;</w:t>
      </w:r>
    </w:p>
    <w:p w:rsidR="006C4BFE" w:rsidRDefault="006C4BFE" w:rsidP="00AF5CA5">
      <w:pPr>
        <w:autoSpaceDE w:val="0"/>
        <w:autoSpaceDN w:val="0"/>
        <w:adjustRightInd w:val="0"/>
        <w:ind w:firstLine="709"/>
        <w:jc w:val="both"/>
      </w:pPr>
      <w:r w:rsidRPr="00881AD0">
        <w:t xml:space="preserve">2) </w:t>
      </w:r>
      <w:r w:rsidRPr="00456F5B">
        <w:t>отсутствие</w:t>
      </w:r>
      <w:r w:rsidRPr="00881AD0">
        <w:t xml:space="preserve"> расходования средств родительской платы на направления, не относящиеся к комплексу мер, направленных на организацию питания, обеспечение административно-хозяйственного обслуживания, личной гигиены и режима дня, а также на льготников без дополнительного финансирования из бюджетов разных уровней, </w:t>
      </w:r>
      <w:r w:rsidRPr="00456F5B">
        <w:rPr>
          <w:b/>
        </w:rPr>
        <w:t>позволит повысить качество питания</w:t>
      </w:r>
      <w:r w:rsidRPr="00881AD0">
        <w:t xml:space="preserve"> воспитанников дошкольных образовательных учреждений муниципальног</w:t>
      </w:r>
      <w:r>
        <w:t>о образования город Усть-Илимск;</w:t>
      </w:r>
    </w:p>
    <w:p w:rsidR="006C4BFE" w:rsidRPr="002E6C92" w:rsidRDefault="006C4BFE" w:rsidP="00AF5CA5">
      <w:pPr>
        <w:autoSpaceDE w:val="0"/>
        <w:autoSpaceDN w:val="0"/>
        <w:adjustRightInd w:val="0"/>
        <w:ind w:firstLine="709"/>
        <w:jc w:val="both"/>
        <w:rPr>
          <w:i/>
        </w:rPr>
      </w:pPr>
      <w:r>
        <w:t xml:space="preserve">3) результаты проведенной проверки, многообразие различных справочников рецептур, утвержденные суточные рационы питания воспитанников и пр. </w:t>
      </w:r>
      <w:r w:rsidRPr="002E6C92">
        <w:rPr>
          <w:i/>
        </w:rPr>
        <w:t>являются основой для совершенствования системы питания воспитанников в детских садах города Усть-Илимска в будущем.</w:t>
      </w:r>
    </w:p>
    <w:p w:rsidR="006C4BFE" w:rsidRPr="00881AD0" w:rsidRDefault="006C4BFE" w:rsidP="00BC64AB">
      <w:pPr>
        <w:ind w:firstLine="709"/>
        <w:jc w:val="both"/>
      </w:pPr>
      <w:r w:rsidRPr="006B1119">
        <w:t>Управление образования Администрации города Усть-Илимска в рамках исполнения представления КРК города проведена работа по внесению изменений в Методику расчета размера родительской платы.</w:t>
      </w:r>
      <w:r>
        <w:t xml:space="preserve"> Вырабатывается механизм решения финансирования расходов на присмотр и уход за детьми-инвалидами, детьми</w:t>
      </w:r>
      <w:r w:rsidRPr="00F679B4">
        <w:t>-сирот</w:t>
      </w:r>
      <w:r>
        <w:t>ами и детьми, оставшимися</w:t>
      </w:r>
      <w:r w:rsidRPr="00F679B4">
        <w:t xml:space="preserve"> без попечения родителей</w:t>
      </w:r>
      <w:r>
        <w:t>.</w:t>
      </w:r>
    </w:p>
    <w:p w:rsidR="006C4BFE" w:rsidRDefault="006C4BFE" w:rsidP="007D56EA">
      <w:pPr>
        <w:ind w:firstLine="709"/>
        <w:jc w:val="both"/>
        <w:rPr>
          <w:lang w:eastAsia="en-US"/>
        </w:rPr>
      </w:pPr>
    </w:p>
    <w:p w:rsidR="006C4BFE" w:rsidRPr="009A01F3" w:rsidRDefault="006C4BFE" w:rsidP="007D56EA">
      <w:pPr>
        <w:ind w:firstLine="709"/>
        <w:jc w:val="both"/>
        <w:rPr>
          <w:lang w:eastAsia="en-US"/>
        </w:rPr>
      </w:pPr>
      <w:r w:rsidRPr="00273E6A">
        <w:rPr>
          <w:b/>
          <w:lang w:eastAsia="en-US"/>
        </w:rPr>
        <w:t>5.</w:t>
      </w:r>
      <w:r w:rsidRPr="005F54AE">
        <w:rPr>
          <w:lang w:eastAsia="en-US"/>
        </w:rPr>
        <w:t xml:space="preserve"> По результатам</w:t>
      </w:r>
      <w:r>
        <w:rPr>
          <w:lang w:eastAsia="en-US"/>
        </w:rPr>
        <w:t xml:space="preserve"> проверки законного, результативного (эффективного и экономного) использования бюджетных средств, выделенных в 2018-2019 годах на организацию мероприятий по доставке воды населению, проживающему в домах, не обеспеченных централизованной системой водоснабжения установлено следующие.</w:t>
      </w:r>
    </w:p>
    <w:p w:rsidR="006C4BFE" w:rsidRDefault="006C4BFE" w:rsidP="00C650AC">
      <w:pPr>
        <w:autoSpaceDE w:val="0"/>
        <w:autoSpaceDN w:val="0"/>
        <w:adjustRightInd w:val="0"/>
        <w:ind w:firstLine="709"/>
        <w:jc w:val="both"/>
        <w:rPr>
          <w:u w:val="single"/>
        </w:rPr>
      </w:pPr>
      <w:r>
        <w:rPr>
          <w:color w:val="000000"/>
        </w:rPr>
        <w:t>Органы</w:t>
      </w:r>
      <w:r w:rsidRPr="00996B3C">
        <w:rPr>
          <w:color w:val="000000"/>
        </w:rPr>
        <w:t xml:space="preserve"> местного самоуправления </w:t>
      </w:r>
      <w:r>
        <w:rPr>
          <w:color w:val="000000"/>
        </w:rPr>
        <w:t>обязаны</w:t>
      </w:r>
      <w:r w:rsidRPr="00996B3C">
        <w:rPr>
          <w:color w:val="000000"/>
        </w:rPr>
        <w:t xml:space="preserve"> обеспечить  </w:t>
      </w:r>
      <w:r w:rsidRPr="00996B3C">
        <w:t>функционирование нецентрализованной системы холодного водоснабжения и (или) организовать подвоз питьевой воды на территории, не обеспеченной централи</w:t>
      </w:r>
      <w:r>
        <w:t>зованной системой водоснабжения,</w:t>
      </w:r>
      <w:r w:rsidRPr="00C650AC">
        <w:rPr>
          <w:u w:val="single"/>
        </w:rPr>
        <w:t xml:space="preserve"> </w:t>
      </w:r>
      <w:r w:rsidRPr="00996B3C">
        <w:rPr>
          <w:u w:val="single"/>
        </w:rPr>
        <w:t>только</w:t>
      </w:r>
      <w:r w:rsidRPr="00996B3C">
        <w:t xml:space="preserve"> для питья, приготовления пищи, умывания, удовлетворения санитарно-гигиенических потребностей человека и обеспечения санитарно-гигиенического состояния помещения </w:t>
      </w:r>
      <w:r w:rsidRPr="00996B3C">
        <w:rPr>
          <w:u w:val="single"/>
        </w:rPr>
        <w:t>по минимальным нормам</w:t>
      </w:r>
      <w:r w:rsidRPr="00996B3C">
        <w:t xml:space="preserve">, утвержденным постановлением Правительства РФ, </w:t>
      </w:r>
      <w:r w:rsidRPr="00996B3C">
        <w:rPr>
          <w:u w:val="single"/>
        </w:rPr>
        <w:t>в расчете на человека в сутки.</w:t>
      </w:r>
    </w:p>
    <w:p w:rsidR="006C4BFE" w:rsidRDefault="006C4BFE" w:rsidP="00C650A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На территории муниципального образования город Усть-Илимск </w:t>
      </w:r>
      <w:r>
        <w:rPr>
          <w:color w:val="000000"/>
          <w:u w:val="single"/>
        </w:rPr>
        <w:t>н</w:t>
      </w:r>
      <w:r w:rsidRPr="00996B3C">
        <w:rPr>
          <w:color w:val="000000"/>
          <w:u w:val="single"/>
        </w:rPr>
        <w:t>е имеет централизованного водоснабжения</w:t>
      </w:r>
      <w:r w:rsidRPr="00996B3C">
        <w:rPr>
          <w:color w:val="000000"/>
        </w:rPr>
        <w:t xml:space="preserve"> </w:t>
      </w:r>
      <w:r w:rsidRPr="00996B3C">
        <w:rPr>
          <w:color w:val="000000"/>
          <w:u w:val="single"/>
        </w:rPr>
        <w:t>в значительной своей части</w:t>
      </w:r>
      <w:r w:rsidRPr="00996B3C">
        <w:rPr>
          <w:color w:val="000000"/>
        </w:rPr>
        <w:t xml:space="preserve"> только индивидуальный жилой сектор поселка Высотный. Не подключены к центральной системе водоснабжения жилые дома в 16 микрорайоне </w:t>
      </w:r>
      <w:r>
        <w:rPr>
          <w:color w:val="000000"/>
        </w:rPr>
        <w:t>по ул. Осиновая и ул. Ольховая</w:t>
      </w:r>
      <w:r w:rsidRPr="00996B3C">
        <w:rPr>
          <w:color w:val="000000"/>
        </w:rPr>
        <w:t>.</w:t>
      </w:r>
    </w:p>
    <w:p w:rsidR="006C4BFE" w:rsidRPr="00996B3C" w:rsidRDefault="006C4BFE" w:rsidP="00DD4F88">
      <w:pPr>
        <w:autoSpaceDE w:val="0"/>
        <w:autoSpaceDN w:val="0"/>
        <w:adjustRightInd w:val="0"/>
        <w:ind w:firstLine="709"/>
        <w:jc w:val="both"/>
      </w:pPr>
      <w:r w:rsidRPr="00996B3C">
        <w:t xml:space="preserve">Согласно части 2 статьи 31 Закона о водоснабжении в сфере холодного водоснабжения регулированию подлежит, в том числе, </w:t>
      </w:r>
      <w:r w:rsidRPr="00996B3C">
        <w:rPr>
          <w:b/>
        </w:rPr>
        <w:t>тариф на подвоз воды</w:t>
      </w:r>
      <w:r w:rsidRPr="00996B3C">
        <w:t>.</w:t>
      </w:r>
    </w:p>
    <w:p w:rsidR="006C4BFE" w:rsidRPr="00996B3C" w:rsidRDefault="006C4BFE" w:rsidP="00DD4F88">
      <w:pPr>
        <w:autoSpaceDE w:val="0"/>
        <w:autoSpaceDN w:val="0"/>
        <w:adjustRightInd w:val="0"/>
        <w:ind w:firstLine="709"/>
        <w:jc w:val="both"/>
      </w:pPr>
      <w:r w:rsidRPr="00996B3C">
        <w:t xml:space="preserve">В период с 26.04.2018 г. по 30.06.2019 г. тариф на подвоз питьевой воды </w:t>
      </w:r>
      <w:r w:rsidRPr="00996B3C">
        <w:rPr>
          <w:b/>
        </w:rPr>
        <w:t>не был установлен</w:t>
      </w:r>
      <w:r w:rsidRPr="00996B3C">
        <w:t>.</w:t>
      </w:r>
    </w:p>
    <w:p w:rsidR="006C4BFE" w:rsidRDefault="006C4BFE" w:rsidP="00DD4F88">
      <w:pPr>
        <w:autoSpaceDE w:val="0"/>
        <w:autoSpaceDN w:val="0"/>
        <w:adjustRightInd w:val="0"/>
        <w:ind w:firstLine="709"/>
        <w:jc w:val="both"/>
        <w:rPr>
          <w:b/>
        </w:rPr>
      </w:pPr>
      <w:r w:rsidRPr="00996B3C">
        <w:t xml:space="preserve">Постановлением Администрации города Усть-Илимска от 19.06.2019 г. № 333 (с учетом решения тарифной комиссии) на период </w:t>
      </w:r>
      <w:r w:rsidRPr="00996B3C">
        <w:rPr>
          <w:u w:val="single"/>
        </w:rPr>
        <w:t>с 01.07.2019 г.</w:t>
      </w:r>
      <w:r w:rsidRPr="00996B3C">
        <w:t xml:space="preserve"> по 31.12.2019 г. и с 01.01.2020 г. по 30.06.2020 г. для населения, проживающего в домах, не обеспеченных централизованной системой холодного водоснабжения, тариф на подвоз питьевой воды установлен в размере </w:t>
      </w:r>
      <w:r w:rsidRPr="00996B3C">
        <w:rPr>
          <w:b/>
        </w:rPr>
        <w:t>449,52 руб./куб.м.</w:t>
      </w:r>
    </w:p>
    <w:p w:rsidR="006C4BFE" w:rsidRPr="00996B3C" w:rsidRDefault="006C4BFE" w:rsidP="00B230B4">
      <w:pPr>
        <w:ind w:firstLine="709"/>
        <w:contextualSpacing/>
        <w:jc w:val="both"/>
        <w:rPr>
          <w:lang w:eastAsia="en-US"/>
        </w:rPr>
      </w:pPr>
      <w:r w:rsidRPr="00996B3C">
        <w:rPr>
          <w:lang w:eastAsia="en-US"/>
        </w:rPr>
        <w:t>Действующий в настоящее время комплекс мер, принимаемых для организации подвоза питьевой воды, имеет между собой неясности и противоречия.</w:t>
      </w:r>
    </w:p>
    <w:p w:rsidR="006C4BFE" w:rsidRDefault="006C4BFE" w:rsidP="00B230B4">
      <w:pPr>
        <w:ind w:firstLine="709"/>
        <w:jc w:val="both"/>
        <w:rPr>
          <w:b/>
        </w:rPr>
      </w:pPr>
      <w:r w:rsidRPr="00996B3C">
        <w:rPr>
          <w:lang w:eastAsia="en-US"/>
        </w:rPr>
        <w:t xml:space="preserve">При проведении ежегодно аукционов на приобретение услуг по подвозу воды, </w:t>
      </w:r>
      <w:r w:rsidRPr="00996B3C">
        <w:rPr>
          <w:u w:val="single"/>
          <w:lang w:eastAsia="en-US"/>
        </w:rPr>
        <w:t>победителем которых может являться любое лицо</w:t>
      </w:r>
      <w:r w:rsidRPr="00996B3C">
        <w:rPr>
          <w:lang w:eastAsia="en-US"/>
        </w:rPr>
        <w:t>, предложившее наименьшую цену контракта, п</w:t>
      </w:r>
      <w:r w:rsidRPr="00996B3C">
        <w:t>остановлением Администрации города Усть-Илимска от 19.06.2019 г. № 333 устан</w:t>
      </w:r>
      <w:r w:rsidRPr="00996B3C">
        <w:rPr>
          <w:lang w:eastAsia="en-US"/>
        </w:rPr>
        <w:t xml:space="preserve">овлен </w:t>
      </w:r>
      <w:r w:rsidRPr="00996B3C">
        <w:rPr>
          <w:i/>
          <w:lang w:eastAsia="en-US"/>
        </w:rPr>
        <w:t>тариф на подвоз питьевой воды, осуществляемый индивидуальным предпринимателем Кузнецовым В.И.</w:t>
      </w:r>
      <w:r w:rsidRPr="00996B3C">
        <w:rPr>
          <w:lang w:eastAsia="en-US"/>
        </w:rPr>
        <w:t xml:space="preserve"> </w:t>
      </w:r>
      <w:r w:rsidRPr="00996B3C">
        <w:t xml:space="preserve">на период с 01.07.2019 г. по 31.12.2019 г. </w:t>
      </w:r>
      <w:r w:rsidRPr="00996B3C">
        <w:rPr>
          <w:b/>
        </w:rPr>
        <w:t>и с 01.01.2020 г. по 30.06.2020 г.</w:t>
      </w:r>
    </w:p>
    <w:p w:rsidR="006C4BFE" w:rsidRDefault="006C4BFE" w:rsidP="00A1600B">
      <w:pPr>
        <w:ind w:firstLine="709"/>
        <w:jc w:val="both"/>
        <w:rPr>
          <w:lang w:eastAsia="en-US"/>
        </w:rPr>
      </w:pPr>
      <w:r w:rsidRPr="00996B3C">
        <w:rPr>
          <w:lang w:eastAsia="en-US"/>
        </w:rPr>
        <w:t>На территории муниципального образования город Усть-Илимск в 2018-2019 гг. Департаментом жилищной политики по результатам проведенных аукционов в электронной форме, заключались муниципальные контракты на оказание услуг по доставке питьевой воды автотранспортом населению города Усть-Илимска, проживающему в домах, не обеспеченных централизованной с</w:t>
      </w:r>
      <w:r>
        <w:rPr>
          <w:lang w:eastAsia="en-US"/>
        </w:rPr>
        <w:t>истемой холодного водоснабжения.</w:t>
      </w:r>
    </w:p>
    <w:p w:rsidR="006C4BFE" w:rsidRPr="00996B3C" w:rsidRDefault="006C4BFE" w:rsidP="004F1D7F">
      <w:pPr>
        <w:ind w:firstLine="708"/>
        <w:jc w:val="both"/>
      </w:pPr>
      <w:r w:rsidRPr="00996B3C">
        <w:rPr>
          <w:lang w:eastAsia="en-US"/>
        </w:rPr>
        <w:t xml:space="preserve">По результатам проведенной проверки установлено, что при осуществлении закупок по оказанию услуг </w:t>
      </w:r>
      <w:r w:rsidRPr="00996B3C">
        <w:t>подвоза питьевой воды к домам, необеспеченным централизованной системой холодного водоснабжения, Департаментом жилищной политики в полном объеме не предприняты меры по обоснованию начальной (максимальной) цены контрактов.</w:t>
      </w:r>
    </w:p>
    <w:p w:rsidR="006C4BFE" w:rsidRDefault="006C4BFE" w:rsidP="00B230B4">
      <w:pPr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>Н</w:t>
      </w:r>
      <w:r w:rsidRPr="00996B3C">
        <w:rPr>
          <w:lang w:eastAsia="en-US"/>
        </w:rPr>
        <w:t>ачальн</w:t>
      </w:r>
      <w:r>
        <w:rPr>
          <w:lang w:eastAsia="en-US"/>
        </w:rPr>
        <w:t>ая (максимальная) цена контрактов формировалась</w:t>
      </w:r>
      <w:r w:rsidRPr="00996B3C">
        <w:rPr>
          <w:lang w:eastAsia="en-US"/>
        </w:rPr>
        <w:t xml:space="preserve"> вне зависимости от направленных ком</w:t>
      </w:r>
      <w:r>
        <w:rPr>
          <w:lang w:eastAsia="en-US"/>
        </w:rPr>
        <w:t>мерческих предложений, снижалась</w:t>
      </w:r>
      <w:r w:rsidRPr="00996B3C">
        <w:rPr>
          <w:lang w:eastAsia="en-US"/>
        </w:rPr>
        <w:t xml:space="preserve"> до утвержденных лимитов бюджетных обязательств, которые значительно ниже, чем по д</w:t>
      </w:r>
      <w:r>
        <w:rPr>
          <w:lang w:eastAsia="en-US"/>
        </w:rPr>
        <w:t xml:space="preserve">анным коммерческим предложениям. </w:t>
      </w:r>
      <w:r>
        <w:rPr>
          <w:u w:val="single"/>
          <w:lang w:eastAsia="en-US"/>
        </w:rPr>
        <w:t>Н</w:t>
      </w:r>
      <w:r w:rsidRPr="00996B3C">
        <w:rPr>
          <w:u w:val="single"/>
          <w:lang w:eastAsia="en-US"/>
        </w:rPr>
        <w:t>и одно из представленных комм</w:t>
      </w:r>
      <w:r>
        <w:rPr>
          <w:u w:val="single"/>
          <w:lang w:eastAsia="en-US"/>
        </w:rPr>
        <w:t>ерческих предложений не содержало</w:t>
      </w:r>
      <w:r w:rsidRPr="00996B3C">
        <w:rPr>
          <w:u w:val="single"/>
          <w:lang w:eastAsia="en-US"/>
        </w:rPr>
        <w:t xml:space="preserve"> подробный расчет</w:t>
      </w:r>
      <w:r w:rsidRPr="00996B3C">
        <w:rPr>
          <w:lang w:eastAsia="en-US"/>
        </w:rPr>
        <w:t xml:space="preserve"> предлагаемой потенциальными исполнителями цены контрактов, как и запрос Департамента не предусматривает его представления.</w:t>
      </w:r>
    </w:p>
    <w:p w:rsidR="006C4BFE" w:rsidRPr="00996B3C" w:rsidRDefault="006C4BFE" w:rsidP="00B230B4">
      <w:pPr>
        <w:ind w:firstLine="709"/>
        <w:jc w:val="both"/>
      </w:pPr>
      <w:r>
        <w:rPr>
          <w:lang w:eastAsia="en-US"/>
        </w:rPr>
        <w:t xml:space="preserve">При этом </w:t>
      </w:r>
      <w:r w:rsidRPr="00996B3C">
        <w:rPr>
          <w:lang w:eastAsia="en-US"/>
        </w:rPr>
        <w:t xml:space="preserve">при утверждении тарифа на подвоз воды в размере </w:t>
      </w:r>
      <w:r w:rsidRPr="00996B3C">
        <w:t>449,52 руб./куб. м.</w:t>
      </w:r>
      <w:r w:rsidRPr="00996B3C">
        <w:rPr>
          <w:b/>
        </w:rPr>
        <w:t xml:space="preserve"> </w:t>
      </w:r>
      <w:r w:rsidRPr="00996B3C">
        <w:t>фактически учтены все обоснованные затраты предпринимателя, а также рентабельность при оказании услуги.</w:t>
      </w:r>
    </w:p>
    <w:p w:rsidR="006C4BFE" w:rsidRPr="00996B3C" w:rsidRDefault="006C4BFE" w:rsidP="00B230B4">
      <w:pPr>
        <w:ind w:firstLine="709"/>
        <w:jc w:val="both"/>
        <w:rPr>
          <w:b/>
          <w:u w:val="single"/>
        </w:rPr>
      </w:pPr>
      <w:r w:rsidRPr="00996B3C">
        <w:t xml:space="preserve">При наличии экономически обоснованного тарифа на подвоз воды </w:t>
      </w:r>
      <w:r>
        <w:rPr>
          <w:b/>
          <w:u w:val="single"/>
        </w:rPr>
        <w:t>отсутствовала</w:t>
      </w:r>
      <w:r w:rsidRPr="00996B3C">
        <w:rPr>
          <w:b/>
          <w:u w:val="single"/>
        </w:rPr>
        <w:t xml:space="preserve"> необходимость в проведении Департаментом дополнительной закупки.</w:t>
      </w:r>
    </w:p>
    <w:p w:rsidR="006C4BFE" w:rsidRDefault="006C4BFE" w:rsidP="00B230B4">
      <w:pPr>
        <w:ind w:firstLine="709"/>
        <w:jc w:val="both"/>
      </w:pPr>
      <w:r w:rsidRPr="00996B3C">
        <w:t>В частности, данное мероприятие может быть организовано собственными силами посредством подведомственного муниципального учреждения, для которого будет утвержден соответствующий тариф.</w:t>
      </w:r>
    </w:p>
    <w:p w:rsidR="006C4BFE" w:rsidRDefault="006C4BFE" w:rsidP="00A1600B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На </w:t>
      </w:r>
      <w:r w:rsidRPr="00996B3C">
        <w:rPr>
          <w:lang w:eastAsia="en-US"/>
        </w:rPr>
        <w:t xml:space="preserve">протяжении 2-х лет объем доставки питьевой воды являлся практически одинаковым 1727 м3 в 2018 году, 1860 м3 в 2019 году, </w:t>
      </w:r>
      <w:r w:rsidRPr="00996B3C">
        <w:rPr>
          <w:b/>
          <w:lang w:eastAsia="en-US"/>
        </w:rPr>
        <w:t>стоимость доставки 1 м3</w:t>
      </w:r>
      <w:r w:rsidRPr="00996B3C">
        <w:rPr>
          <w:lang w:eastAsia="en-US"/>
        </w:rPr>
        <w:t xml:space="preserve"> составляла 1 590,99 руб. в 2018 году, 1 110,69 руб. в 2019 году. </w:t>
      </w:r>
    </w:p>
    <w:p w:rsidR="006C4BFE" w:rsidRDefault="006C4BFE" w:rsidP="002F0A83">
      <w:pPr>
        <w:ind w:firstLine="709"/>
        <w:jc w:val="both"/>
        <w:rPr>
          <w:b/>
          <w:lang w:eastAsia="en-US"/>
        </w:rPr>
      </w:pPr>
      <w:r>
        <w:t xml:space="preserve">За доставку воды по условиям заключенных контрактов взималась плата с потребителей. </w:t>
      </w:r>
      <w:r w:rsidRPr="002F0A83">
        <w:rPr>
          <w:lang w:eastAsia="en-US"/>
        </w:rPr>
        <w:t xml:space="preserve">При этом </w:t>
      </w:r>
      <w:r w:rsidRPr="00996B3C">
        <w:rPr>
          <w:b/>
          <w:lang w:eastAsia="en-US"/>
        </w:rPr>
        <w:t>взимание с Потребителей</w:t>
      </w:r>
      <w:r w:rsidRPr="00996B3C">
        <w:rPr>
          <w:lang w:eastAsia="en-US"/>
        </w:rPr>
        <w:t xml:space="preserve"> платы  за доставку питьевой воды в период с 01.05.2018 г. по 30.06.2019 г. </w:t>
      </w:r>
      <w:r w:rsidRPr="00996B3C">
        <w:rPr>
          <w:b/>
          <w:lang w:eastAsia="en-US"/>
        </w:rPr>
        <w:t>осуществлялось при отсутствии утверждённых тарифов.</w:t>
      </w:r>
      <w:r>
        <w:rPr>
          <w:b/>
          <w:lang w:eastAsia="en-US"/>
        </w:rPr>
        <w:t xml:space="preserve"> </w:t>
      </w:r>
      <w:r>
        <w:t xml:space="preserve">За 2018-2019 год в бюджет города было перечислено </w:t>
      </w:r>
      <w:r w:rsidRPr="00996B3C">
        <w:rPr>
          <w:b/>
          <w:lang w:eastAsia="en-US"/>
        </w:rPr>
        <w:t>1 481 370,80 руб.</w:t>
      </w:r>
    </w:p>
    <w:p w:rsidR="006C4BFE" w:rsidRPr="00996B3C" w:rsidRDefault="006C4BFE" w:rsidP="002F0A83">
      <w:pPr>
        <w:ind w:firstLine="709"/>
        <w:jc w:val="both"/>
        <w:rPr>
          <w:b/>
          <w:lang w:eastAsia="en-US"/>
        </w:rPr>
      </w:pPr>
      <w:r w:rsidRPr="002A7912">
        <w:rPr>
          <w:lang w:eastAsia="en-US"/>
        </w:rPr>
        <w:t xml:space="preserve">В </w:t>
      </w:r>
      <w:r w:rsidRPr="00996B3C">
        <w:rPr>
          <w:lang w:eastAsia="en-US"/>
        </w:rPr>
        <w:t xml:space="preserve">нарушение условий заключенных муниципальных контрактов Исполнителями в 2018-2019 гг. </w:t>
      </w:r>
      <w:r w:rsidRPr="00996B3C">
        <w:rPr>
          <w:b/>
          <w:lang w:eastAsia="en-US"/>
        </w:rPr>
        <w:t>на систематической основе</w:t>
      </w:r>
      <w:r w:rsidRPr="00996B3C">
        <w:rPr>
          <w:lang w:eastAsia="en-US"/>
        </w:rPr>
        <w:t xml:space="preserve"> </w:t>
      </w:r>
      <w:r w:rsidRPr="00996B3C">
        <w:rPr>
          <w:b/>
          <w:lang w:eastAsia="en-US"/>
        </w:rPr>
        <w:t>нарушались сроки перечисления в бюджет</w:t>
      </w:r>
      <w:r w:rsidRPr="00996B3C">
        <w:rPr>
          <w:lang w:eastAsia="en-US"/>
        </w:rPr>
        <w:t xml:space="preserve"> города платы за подвоз воды </w:t>
      </w:r>
      <w:r w:rsidRPr="00996B3C">
        <w:rPr>
          <w:u w:val="single"/>
          <w:lang w:eastAsia="en-US"/>
        </w:rPr>
        <w:t>от 4 до 13 дней</w:t>
      </w:r>
      <w:r w:rsidRPr="00996B3C">
        <w:rPr>
          <w:lang w:eastAsia="en-US"/>
        </w:rPr>
        <w:t>.</w:t>
      </w:r>
      <w:r>
        <w:rPr>
          <w:lang w:eastAsia="en-US"/>
        </w:rPr>
        <w:t xml:space="preserve"> </w:t>
      </w:r>
      <w:r w:rsidRPr="00996B3C">
        <w:rPr>
          <w:b/>
          <w:lang w:eastAsia="en-US"/>
        </w:rPr>
        <w:t xml:space="preserve">Департаментом жилищной политики </w:t>
      </w:r>
      <w:r>
        <w:rPr>
          <w:b/>
          <w:lang w:eastAsia="en-US"/>
        </w:rPr>
        <w:t>не предпринимались</w:t>
      </w:r>
      <w:r w:rsidRPr="00996B3C">
        <w:rPr>
          <w:b/>
          <w:lang w:eastAsia="en-US"/>
        </w:rPr>
        <w:t xml:space="preserve"> меры по привлечению исполнителей к соответствующей ответственности, </w:t>
      </w:r>
      <w:r w:rsidRPr="00996B3C">
        <w:rPr>
          <w:lang w:eastAsia="en-US"/>
        </w:rPr>
        <w:t>а именно,</w:t>
      </w:r>
      <w:r w:rsidRPr="00996B3C">
        <w:rPr>
          <w:b/>
          <w:lang w:eastAsia="en-US"/>
        </w:rPr>
        <w:t xml:space="preserve"> не предъявлены к оплате проценты за пользование чужими денежными средствами в размере 1 307,18 ру</w:t>
      </w:r>
      <w:r>
        <w:rPr>
          <w:b/>
          <w:lang w:eastAsia="en-US"/>
        </w:rPr>
        <w:t>б.</w:t>
      </w:r>
      <w:r w:rsidRPr="00996B3C">
        <w:rPr>
          <w:b/>
          <w:lang w:eastAsia="en-US"/>
        </w:rPr>
        <w:t xml:space="preserve"> </w:t>
      </w:r>
    </w:p>
    <w:p w:rsidR="006C4BFE" w:rsidRPr="00996B3C" w:rsidRDefault="006C4BFE" w:rsidP="002F0A83">
      <w:pPr>
        <w:ind w:firstLine="709"/>
        <w:jc w:val="both"/>
        <w:rPr>
          <w:lang w:eastAsia="en-US"/>
        </w:rPr>
      </w:pPr>
      <w:r w:rsidRPr="00996B3C">
        <w:rPr>
          <w:b/>
          <w:lang w:eastAsia="en-US"/>
        </w:rPr>
        <w:t xml:space="preserve">Департаментом жилищной политики </w:t>
      </w:r>
      <w:r>
        <w:rPr>
          <w:b/>
          <w:lang w:eastAsia="en-US"/>
        </w:rPr>
        <w:t xml:space="preserve">также </w:t>
      </w:r>
      <w:r w:rsidRPr="00996B3C">
        <w:rPr>
          <w:b/>
          <w:lang w:eastAsia="en-US"/>
        </w:rPr>
        <w:t xml:space="preserve">не предпринимались какие-либо меры по привлечению исполнителей к ответственности за неисполнение обязательств по ежемесячному представлению заказчику оформленных каждому Потребителю приходных ордеров, </w:t>
      </w:r>
      <w:r w:rsidRPr="00996B3C">
        <w:rPr>
          <w:lang w:eastAsia="en-US"/>
        </w:rPr>
        <w:t>подтверждающих получение Исполнителем наличных денежных средств, за что условиями контрактов предусмотрена ответственность в виде штрафа 1000 руб. за каждый такой факт.</w:t>
      </w:r>
      <w:r>
        <w:rPr>
          <w:lang w:eastAsia="en-US"/>
        </w:rPr>
        <w:t xml:space="preserve"> </w:t>
      </w:r>
      <w:r w:rsidRPr="00996B3C">
        <w:rPr>
          <w:lang w:eastAsia="en-US"/>
        </w:rPr>
        <w:t xml:space="preserve">Соответствующая сумма штрафа составит </w:t>
      </w:r>
      <w:r w:rsidRPr="00996B3C">
        <w:rPr>
          <w:b/>
          <w:lang w:eastAsia="en-US"/>
        </w:rPr>
        <w:t>22 000 руб.</w:t>
      </w:r>
      <w:r w:rsidRPr="00996B3C">
        <w:rPr>
          <w:lang w:eastAsia="en-US"/>
        </w:rPr>
        <w:t xml:space="preserve"> </w:t>
      </w:r>
    </w:p>
    <w:p w:rsidR="006C4BFE" w:rsidRPr="00996B3C" w:rsidRDefault="006C4BFE" w:rsidP="00397094">
      <w:pPr>
        <w:ind w:firstLine="708"/>
        <w:jc w:val="both"/>
        <w:rPr>
          <w:bCs/>
        </w:rPr>
      </w:pPr>
      <w:r>
        <w:rPr>
          <w:bCs/>
          <w:u w:val="single"/>
        </w:rPr>
        <w:t>П</w:t>
      </w:r>
      <w:r w:rsidRPr="00996B3C">
        <w:rPr>
          <w:bCs/>
          <w:u w:val="single"/>
        </w:rPr>
        <w:t xml:space="preserve">ри отсутствии оформления приходных ордеров и одновременным превышением в несколько раз </w:t>
      </w:r>
      <w:r w:rsidRPr="00996B3C">
        <w:rPr>
          <w:bCs/>
        </w:rPr>
        <w:t>стоимости 1м3 подвоза воды в сравнении с размером платы, взимаемой с потребителей, создаются условия, при которых:</w:t>
      </w:r>
    </w:p>
    <w:p w:rsidR="006C4BFE" w:rsidRPr="00996B3C" w:rsidRDefault="006C4BFE" w:rsidP="00397094">
      <w:pPr>
        <w:ind w:firstLine="708"/>
        <w:jc w:val="both"/>
        <w:rPr>
          <w:bCs/>
        </w:rPr>
      </w:pPr>
      <w:r w:rsidRPr="00996B3C">
        <w:rPr>
          <w:bCs/>
        </w:rPr>
        <w:t>- для Исполнителя возникает возможность при отсутствии фактического оказания услуг в необходимом объеме, соблюдать условия контракта, в том числе «возвращать» в бюджет города часть размера стоимости подвоза 1м3 воды, предусмотренную контрактом;</w:t>
      </w:r>
    </w:p>
    <w:p w:rsidR="006C4BFE" w:rsidRDefault="006C4BFE" w:rsidP="00397094">
      <w:pPr>
        <w:ind w:firstLine="708"/>
        <w:jc w:val="both"/>
        <w:rPr>
          <w:bCs/>
        </w:rPr>
      </w:pPr>
      <w:r w:rsidRPr="00996B3C">
        <w:rPr>
          <w:bCs/>
        </w:rPr>
        <w:t>- у муниципального заказчика исключается возможность осуществления контроля соблюдения Исполнителем обязательств по доставке воды до каждого потребителя.</w:t>
      </w:r>
    </w:p>
    <w:p w:rsidR="006C4BFE" w:rsidRDefault="006C4BFE" w:rsidP="00534270">
      <w:pPr>
        <w:ind w:firstLine="709"/>
        <w:jc w:val="both"/>
        <w:rPr>
          <w:b/>
        </w:rPr>
      </w:pPr>
      <w:r>
        <w:rPr>
          <w:lang w:eastAsia="en-US"/>
        </w:rPr>
        <w:t>П</w:t>
      </w:r>
      <w:r w:rsidRPr="00996B3C">
        <w:rPr>
          <w:lang w:eastAsia="en-US"/>
        </w:rPr>
        <w:t xml:space="preserve">роверкой установлено, что на протяжении двух лет (2018-2019 годы) график доставки питьевой воды на территории города Усть-Илимска </w:t>
      </w:r>
      <w:r w:rsidRPr="00996B3C">
        <w:t>к домам, необеспеченным централизованной системой холодного водоснабжения,</w:t>
      </w:r>
      <w:r w:rsidRPr="00996B3C">
        <w:rPr>
          <w:b/>
        </w:rPr>
        <w:t xml:space="preserve"> в подавляющем большинстве случаев не соблюдался.</w:t>
      </w:r>
    </w:p>
    <w:p w:rsidR="006C4BFE" w:rsidRPr="0034438B" w:rsidRDefault="006C4BFE" w:rsidP="00534270">
      <w:pPr>
        <w:ind w:firstLine="709"/>
        <w:jc w:val="both"/>
      </w:pPr>
      <w:r w:rsidRPr="0034438B">
        <w:t>При этом Департаментом меры ответственности к Исполнителям услуг не предъявлялись, за исключением 1 случая в 2019 году (предъявлен штраф в размере 1000 руб.).</w:t>
      </w:r>
    </w:p>
    <w:p w:rsidR="006C4BFE" w:rsidRDefault="006C4BFE" w:rsidP="0053427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34270">
        <w:t xml:space="preserve">Доставки </w:t>
      </w:r>
      <w:r>
        <w:t xml:space="preserve">питьевой воды осуществлялась не для всех жителей, что обусловлено </w:t>
      </w:r>
      <w:r w:rsidRPr="00996B3C">
        <w:rPr>
          <w:color w:val="000000"/>
        </w:rPr>
        <w:t>наличие</w:t>
      </w:r>
      <w:r>
        <w:rPr>
          <w:color w:val="000000"/>
        </w:rPr>
        <w:t>м</w:t>
      </w:r>
      <w:r w:rsidRPr="00996B3C">
        <w:rPr>
          <w:color w:val="000000"/>
        </w:rPr>
        <w:t xml:space="preserve"> индивидуальных скважин для забора воды, водоразборных колонок о</w:t>
      </w:r>
      <w:r>
        <w:rPr>
          <w:color w:val="000000"/>
        </w:rPr>
        <w:t>бщего пользования, расположенных</w:t>
      </w:r>
      <w:r w:rsidRPr="00996B3C">
        <w:rPr>
          <w:color w:val="000000"/>
        </w:rPr>
        <w:t xml:space="preserve"> вблизи отдельных домов, наличие</w:t>
      </w:r>
      <w:r>
        <w:rPr>
          <w:color w:val="000000"/>
        </w:rPr>
        <w:t>м</w:t>
      </w:r>
      <w:r w:rsidRPr="00996B3C">
        <w:rPr>
          <w:color w:val="000000"/>
        </w:rPr>
        <w:t xml:space="preserve"> «летнего водопровода» на отдельных домовладения.</w:t>
      </w:r>
    </w:p>
    <w:p w:rsidR="006C4BFE" w:rsidRDefault="006C4BFE" w:rsidP="0014681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34438B">
        <w:rPr>
          <w:color w:val="000000"/>
        </w:rPr>
        <w:t>П</w:t>
      </w:r>
      <w:r w:rsidRPr="00996B3C">
        <w:rPr>
          <w:lang w:eastAsia="en-US"/>
        </w:rPr>
        <w:t xml:space="preserve">роверкой </w:t>
      </w:r>
      <w:r>
        <w:rPr>
          <w:lang w:eastAsia="en-US"/>
        </w:rPr>
        <w:t xml:space="preserve">также </w:t>
      </w:r>
      <w:r w:rsidRPr="00996B3C">
        <w:rPr>
          <w:lang w:eastAsia="en-US"/>
        </w:rPr>
        <w:t xml:space="preserve">установлено, что объемы доставленной воды в разрезе адресов </w:t>
      </w:r>
      <w:r w:rsidRPr="00996B3C">
        <w:rPr>
          <w:u w:val="single"/>
          <w:lang w:eastAsia="en-US"/>
        </w:rPr>
        <w:t>варьируются независимо от количества проживающих по адресу людей</w:t>
      </w:r>
      <w:r w:rsidRPr="00996B3C">
        <w:rPr>
          <w:lang w:eastAsia="en-US"/>
        </w:rPr>
        <w:t>, фактический объем доставленной воды превышает установленные минимальные нормы.</w:t>
      </w:r>
    </w:p>
    <w:p w:rsidR="006C4BFE" w:rsidRPr="00996B3C" w:rsidRDefault="006C4BFE" w:rsidP="0014681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То есть</w:t>
      </w:r>
      <w:r w:rsidRPr="00996B3C">
        <w:rPr>
          <w:lang w:eastAsia="en-US"/>
        </w:rPr>
        <w:t xml:space="preserve">, объем подвоза питьевой воды на территории города Усть-Илимска </w:t>
      </w:r>
      <w:r w:rsidRPr="00996B3C">
        <w:rPr>
          <w:u w:val="single"/>
          <w:lang w:eastAsia="en-US"/>
        </w:rPr>
        <w:t>не обусловлен каким-либо расчетом по нормам, а обусловлен исключительно волеизъявлением граждан</w:t>
      </w:r>
      <w:r w:rsidRPr="00996B3C">
        <w:rPr>
          <w:lang w:eastAsia="en-US"/>
        </w:rPr>
        <w:t>.</w:t>
      </w:r>
    </w:p>
    <w:p w:rsidR="006C4BFE" w:rsidRPr="00996B3C" w:rsidRDefault="006C4BFE" w:rsidP="00146812">
      <w:pPr>
        <w:ind w:firstLine="709"/>
        <w:jc w:val="both"/>
      </w:pPr>
      <w:r w:rsidRPr="00996B3C">
        <w:rPr>
          <w:lang w:eastAsia="en-US"/>
        </w:rPr>
        <w:t xml:space="preserve">К примеру, потребностями граждан, кроме </w:t>
      </w:r>
      <w:r w:rsidRPr="00996B3C">
        <w:t>питья, приготовления пищи, умывания, удовлетворения санитарно-гигиенических потребностей человека и обеспечения санитарно-гигиенического состояния помещения, может являться полив земельного участка,  водоснабжение, приготовление пищи для сельскохозяйственных животных и пр.</w:t>
      </w:r>
    </w:p>
    <w:p w:rsidR="006C4BFE" w:rsidRDefault="006C4BFE" w:rsidP="00146812">
      <w:pPr>
        <w:ind w:firstLine="709"/>
        <w:jc w:val="both"/>
        <w:rPr>
          <w:u w:val="single"/>
        </w:rPr>
      </w:pPr>
      <w:r w:rsidRPr="00996B3C">
        <w:t xml:space="preserve">В данном случае, </w:t>
      </w:r>
      <w:r w:rsidRPr="00996B3C">
        <w:rPr>
          <w:u w:val="single"/>
        </w:rPr>
        <w:t>у органов местного самоуправления отсутствует обязанность по подвозу воды для указанных целей, в том числе и по цене, в несколько раз превышающей размер утвержденного тарифа.</w:t>
      </w:r>
    </w:p>
    <w:p w:rsidR="006C4BFE" w:rsidRDefault="006C4BFE" w:rsidP="005F54AE">
      <w:pPr>
        <w:ind w:firstLine="709"/>
        <w:jc w:val="both"/>
        <w:rPr>
          <w:b/>
        </w:rPr>
      </w:pPr>
      <w:r>
        <w:rPr>
          <w:lang w:eastAsia="en-US"/>
        </w:rPr>
        <w:t xml:space="preserve">Объекту контроля направлено предписание: принять меры  </w:t>
      </w:r>
      <w:r w:rsidRPr="00B86FB6">
        <w:t xml:space="preserve">по предъявлению </w:t>
      </w:r>
      <w:r>
        <w:t xml:space="preserve">исполнителям муниципальных контрактов требований об уплате процентов за пользование чужими денежными средствами и </w:t>
      </w:r>
      <w:r w:rsidRPr="00E56A55">
        <w:rPr>
          <w:color w:val="000000"/>
        </w:rPr>
        <w:t>штраф</w:t>
      </w:r>
      <w:r>
        <w:rPr>
          <w:color w:val="000000"/>
        </w:rPr>
        <w:t xml:space="preserve">а </w:t>
      </w:r>
      <w:r w:rsidRPr="00E56A55">
        <w:rPr>
          <w:lang w:eastAsia="en-US"/>
        </w:rPr>
        <w:t>за неисполнение обязательств по ежемесячному представлению заказчику оформленных каждому Потребителю приходных ордеров</w:t>
      </w:r>
      <w:r>
        <w:rPr>
          <w:lang w:eastAsia="en-US"/>
        </w:rPr>
        <w:t xml:space="preserve">. </w:t>
      </w:r>
      <w:r w:rsidRPr="00BB7EF7">
        <w:rPr>
          <w:lang w:eastAsia="en-US"/>
        </w:rPr>
        <w:t>Срок исполнения предписания до 15 февраля 2021 года.</w:t>
      </w:r>
    </w:p>
    <w:p w:rsidR="006C4BFE" w:rsidRDefault="006C4BFE" w:rsidP="002F0A83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6C4BFE" w:rsidRPr="00F66EB3" w:rsidRDefault="006C4BFE" w:rsidP="007D56EA">
      <w:pPr>
        <w:keepNext/>
        <w:ind w:firstLine="709"/>
        <w:jc w:val="both"/>
        <w:outlineLvl w:val="0"/>
      </w:pPr>
      <w:r>
        <w:rPr>
          <w:b/>
        </w:rPr>
        <w:t>6</w:t>
      </w:r>
      <w:r w:rsidRPr="00351265">
        <w:rPr>
          <w:b/>
        </w:rPr>
        <w:t>.</w:t>
      </w:r>
      <w:r>
        <w:t xml:space="preserve"> </w:t>
      </w:r>
      <w:r w:rsidRPr="00F66EB3">
        <w:t>По результатам проверки законного, результативного (эффективного и экономного) законного, результативного (эффективного и экономного) использования бюджетных средств, направленных в 2017, 2018, 2019 годах на компенсацию расходов  депутатам  Городской Думы города Усть-Илимска установлено следующее.</w:t>
      </w:r>
    </w:p>
    <w:p w:rsidR="006C4BFE" w:rsidRPr="0050071C" w:rsidRDefault="006C4BFE" w:rsidP="007D56EA">
      <w:pPr>
        <w:tabs>
          <w:tab w:val="left" w:pos="851"/>
          <w:tab w:val="left" w:pos="1134"/>
        </w:tabs>
        <w:autoSpaceDN w:val="0"/>
        <w:adjustRightInd w:val="0"/>
        <w:ind w:firstLine="709"/>
        <w:jc w:val="both"/>
      </w:pPr>
      <w:r w:rsidRPr="0050071C">
        <w:rPr>
          <w:color w:val="000000"/>
        </w:rPr>
        <w:t>В</w:t>
      </w:r>
      <w:r w:rsidRPr="0050071C">
        <w:t xml:space="preserve"> муниципальном образовании город Усть-Илимск порядок предоставления материальных гарантий депутатам, осуществляющим полномочия на непостоянной основе, регламентирован Положением </w:t>
      </w:r>
      <w:r w:rsidRPr="0050071C">
        <w:rPr>
          <w:color w:val="000000"/>
        </w:rPr>
        <w:t xml:space="preserve">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утвержденным решением Городской Думы города Усть-Илимска от </w:t>
      </w:r>
      <w:r w:rsidRPr="0050071C">
        <w:t>09.06.2015 г. № 12/89.</w:t>
      </w:r>
    </w:p>
    <w:p w:rsidR="006C4BFE" w:rsidRPr="0050071C" w:rsidRDefault="006C4BFE" w:rsidP="007D56E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0071C">
        <w:rPr>
          <w:color w:val="000000"/>
        </w:rPr>
        <w:t xml:space="preserve">Ранее, до принятия данного Положения действовал Порядок обеспечения материально-финансовых условий осуществления депутатами Городской Думы своих полномочий, утвержденный решением Городской Думы города Усть-Илимска от 25.01.2006 г. № 31/163, который по </w:t>
      </w:r>
      <w:r w:rsidRPr="0050071C">
        <w:t>протесту Усть-Илимской межрайонной прокуратуры был признан утратившим силу</w:t>
      </w:r>
      <w:r w:rsidRPr="0050071C">
        <w:rPr>
          <w:color w:val="000000"/>
        </w:rPr>
        <w:t>.</w:t>
      </w:r>
    </w:p>
    <w:p w:rsidR="006C4BFE" w:rsidRPr="0050071C" w:rsidRDefault="006C4BFE" w:rsidP="007D56EA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71C">
        <w:rPr>
          <w:rFonts w:ascii="Times New Roman" w:hAnsi="Times New Roman" w:cs="Times New Roman"/>
          <w:sz w:val="24"/>
          <w:szCs w:val="24"/>
        </w:rPr>
        <w:t xml:space="preserve">В проверяемом периоде 2017-2019 гг. компенсация и возмещение расходов депутатам Городской Думы составила </w:t>
      </w:r>
      <w:r w:rsidRPr="0050071C">
        <w:rPr>
          <w:rFonts w:ascii="Times New Roman" w:hAnsi="Times New Roman" w:cs="Times New Roman"/>
          <w:b/>
          <w:sz w:val="24"/>
          <w:szCs w:val="24"/>
        </w:rPr>
        <w:t xml:space="preserve">315,21 тыс. руб. </w:t>
      </w:r>
    </w:p>
    <w:p w:rsidR="006C4BFE" w:rsidRPr="00AC1ABB" w:rsidRDefault="006C4BFE" w:rsidP="007D56EA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50071C">
        <w:rPr>
          <w:color w:val="000000"/>
        </w:rPr>
        <w:t xml:space="preserve">В связи с принятием в 2015 году «нового Положения» расходы бюджета города на компенсацию и возмещение расходов депутатов </w:t>
      </w:r>
      <w:r w:rsidRPr="00AC1ABB">
        <w:rPr>
          <w:b/>
          <w:color w:val="000000"/>
        </w:rPr>
        <w:t>сократилась</w:t>
      </w:r>
      <w:r w:rsidRPr="0050071C">
        <w:rPr>
          <w:color w:val="000000"/>
        </w:rPr>
        <w:t xml:space="preserve"> по сравнению с ранее действующим Порядком </w:t>
      </w:r>
      <w:r w:rsidRPr="00AC1ABB">
        <w:rPr>
          <w:b/>
          <w:color w:val="000000"/>
        </w:rPr>
        <w:t>в 30 раз или практически на 3 млн. руб. ежегодно.</w:t>
      </w:r>
    </w:p>
    <w:p w:rsidR="006C4BFE" w:rsidRPr="0050071C" w:rsidRDefault="006C4BFE" w:rsidP="007D56E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0071C">
        <w:rPr>
          <w:color w:val="000000"/>
        </w:rPr>
        <w:t>В 2017-2019 годах компенсация и возмещение расходов депутатов производилась только при наличии соответствующих документов, подтверждающих понесенные расходы.</w:t>
      </w:r>
    </w:p>
    <w:p w:rsidR="006C4BFE" w:rsidRPr="0050071C" w:rsidRDefault="006C4BFE" w:rsidP="007D56E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0071C">
        <w:rPr>
          <w:color w:val="000000"/>
        </w:rPr>
        <w:t>В отличие от ранее действующего Порядка, предусматривающего выплаты для всех депутатов Городской Думы, осуществляющих деятельность на непостоянной основе, в 2017-2019 годах данные выплаты осуществлялись в среднем ежегодно 1/3 части депутатов Городской Думы.</w:t>
      </w:r>
    </w:p>
    <w:p w:rsidR="006C4BFE" w:rsidRPr="0050071C" w:rsidRDefault="006C4BFE" w:rsidP="007D56EA">
      <w:pPr>
        <w:ind w:firstLine="708"/>
        <w:jc w:val="both"/>
        <w:rPr>
          <w:color w:val="000000"/>
        </w:rPr>
      </w:pPr>
      <w:r w:rsidRPr="0050071C">
        <w:t xml:space="preserve">В нарушение пункта 9 </w:t>
      </w:r>
      <w:r w:rsidRPr="0050071C">
        <w:rPr>
          <w:color w:val="000000"/>
        </w:rPr>
        <w:t xml:space="preserve">Положения о порядке и размере компенсации и возмещения расходов на протяжении каждого из 2017-2019 гг. </w:t>
      </w:r>
      <w:r w:rsidRPr="0050071C">
        <w:rPr>
          <w:b/>
          <w:color w:val="000000"/>
        </w:rPr>
        <w:t xml:space="preserve">допускались случаи нарушения срока </w:t>
      </w:r>
      <w:r w:rsidRPr="0050071C">
        <w:rPr>
          <w:color w:val="000000"/>
        </w:rPr>
        <w:t>перечисления компенсации расходов депутатов.</w:t>
      </w:r>
    </w:p>
    <w:p w:rsidR="006C4BFE" w:rsidRPr="0050071C" w:rsidRDefault="006C4BFE" w:rsidP="007D56EA">
      <w:pPr>
        <w:ind w:firstLine="708"/>
        <w:jc w:val="both"/>
      </w:pPr>
      <w:r w:rsidRPr="0050071C">
        <w:t>Нарушение сроков перечисления в 2017 году составило от 1 до 85 дней (8 случаев), в 2018 году от 1 дня до 86 дней (7 случаев), в 2019 году - от 1 дня до 18 дней (5 случаев).</w:t>
      </w:r>
    </w:p>
    <w:p w:rsidR="006C4BFE" w:rsidRPr="0050071C" w:rsidRDefault="006C4BFE" w:rsidP="007D56EA">
      <w:pPr>
        <w:ind w:firstLine="708"/>
        <w:jc w:val="both"/>
      </w:pPr>
      <w:r w:rsidRPr="0050071C">
        <w:t xml:space="preserve">В отдельных случаях нарушение сроков перечисления компенсации депутатам обусловлено, как несвоевременностью передачи распоряжения </w:t>
      </w:r>
      <w:r>
        <w:t xml:space="preserve">Городской Думы города Усть-Илимска </w:t>
      </w:r>
      <w:r w:rsidRPr="0050071C">
        <w:t>в централизованную бухгалтерию, так и несвоевременностью направления бухгалтерией заявок в финансовый орган.</w:t>
      </w:r>
    </w:p>
    <w:p w:rsidR="006C4BFE" w:rsidRDefault="006C4BFE" w:rsidP="007D56EA">
      <w:pPr>
        <w:autoSpaceDE w:val="0"/>
        <w:autoSpaceDN w:val="0"/>
        <w:adjustRightInd w:val="0"/>
        <w:ind w:firstLine="709"/>
        <w:jc w:val="both"/>
      </w:pPr>
    </w:p>
    <w:p w:rsidR="006C4BFE" w:rsidRPr="00307DA2" w:rsidRDefault="006C4BFE" w:rsidP="00697200">
      <w:pPr>
        <w:ind w:firstLine="709"/>
        <w:jc w:val="both"/>
      </w:pPr>
      <w:r>
        <w:rPr>
          <w:b/>
        </w:rPr>
        <w:t>7</w:t>
      </w:r>
      <w:r w:rsidRPr="00697200">
        <w:rPr>
          <w:b/>
        </w:rPr>
        <w:t>.</w:t>
      </w:r>
      <w:r w:rsidRPr="00307DA2">
        <w:rPr>
          <w:b/>
        </w:rPr>
        <w:t xml:space="preserve"> </w:t>
      </w:r>
      <w:r w:rsidRPr="00307DA2">
        <w:t>По результатам комплекса про</w:t>
      </w:r>
      <w:r>
        <w:t>верок исполнения бюджета за 2019</w:t>
      </w:r>
      <w:r w:rsidRPr="00307DA2">
        <w:t xml:space="preserve"> год проведено 8 проверок бюджетной отчетности главных администраторов бюджетных средств.</w:t>
      </w:r>
    </w:p>
    <w:p w:rsidR="006C4BFE" w:rsidRPr="00307DA2" w:rsidRDefault="006C4BFE" w:rsidP="00697200">
      <w:pPr>
        <w:autoSpaceDE w:val="0"/>
        <w:autoSpaceDN w:val="0"/>
        <w:adjustRightInd w:val="0"/>
        <w:ind w:firstLine="709"/>
        <w:jc w:val="both"/>
      </w:pPr>
      <w:r w:rsidRPr="00307DA2">
        <w:t xml:space="preserve"> Итоги внешней проверки бюджетной отчетности ГАБС оформлены заключениями по результатам внешней проверки годовой бюджетной отчетности и направлены всем главным администраторам бюджетных средств. </w:t>
      </w:r>
    </w:p>
    <w:p w:rsidR="006C4BFE" w:rsidRPr="00B36860" w:rsidRDefault="006C4BFE" w:rsidP="007A15C4">
      <w:pPr>
        <w:autoSpaceDE w:val="0"/>
        <w:autoSpaceDN w:val="0"/>
        <w:adjustRightInd w:val="0"/>
        <w:ind w:firstLine="709"/>
        <w:jc w:val="both"/>
      </w:pPr>
      <w:r w:rsidRPr="00B36860">
        <w:t>По результатам внешней проверки годовой бюджетной отчетности главных распорядителей бюджетных средств выявлено</w:t>
      </w:r>
      <w:r>
        <w:t xml:space="preserve"> нарушений на сумму </w:t>
      </w:r>
      <w:r w:rsidRPr="000E622D">
        <w:rPr>
          <w:b/>
        </w:rPr>
        <w:t>19 668 тыс. руб. (</w:t>
      </w:r>
      <w:r>
        <w:rPr>
          <w:b/>
        </w:rPr>
        <w:t xml:space="preserve">10 </w:t>
      </w:r>
      <w:r w:rsidRPr="000E622D">
        <w:rPr>
          <w:b/>
        </w:rPr>
        <w:t>случаев)</w:t>
      </w:r>
      <w:r w:rsidRPr="00B36860">
        <w:t>:</w:t>
      </w:r>
    </w:p>
    <w:p w:rsidR="006C4BFE" w:rsidRDefault="006C4BFE" w:rsidP="007A15C4">
      <w:pPr>
        <w:autoSpaceDE w:val="0"/>
        <w:autoSpaceDN w:val="0"/>
        <w:adjustRightInd w:val="0"/>
        <w:ind w:firstLine="709"/>
        <w:jc w:val="both"/>
      </w:pPr>
      <w:r w:rsidRPr="00B36860">
        <w:t xml:space="preserve"> нарушения требований Приказа Минфина РФ от 28.12.2010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6C4BFE" w:rsidRDefault="006C4BFE" w:rsidP="007A15C4">
      <w:pPr>
        <w:autoSpaceDE w:val="0"/>
        <w:autoSpaceDN w:val="0"/>
        <w:adjustRightInd w:val="0"/>
        <w:ind w:firstLine="709"/>
        <w:jc w:val="both"/>
      </w:pPr>
      <w:r>
        <w:t xml:space="preserve">несоблюдение требований пункта 10 текстовой части решения о бюджете города. В частности 5-ю ГРБС (Администрация города Усть-Илимска, Департамент недвижимости Администрации города Усть-Илимска, Департамент жилищной политики и городского хозяйства Администрации города Усть-Илимска, Городская Дума города Усть-Илимска и Управление физической культуры, спорта и молодежной политики Администрации города Усть-Илимска) допускались авансовые платежи или 100% оплата по контрактам, предмет которых не соответствовал установленных пунктом 10 исключений; </w:t>
      </w:r>
    </w:p>
    <w:p w:rsidR="006C4BFE" w:rsidRPr="00B36860" w:rsidRDefault="006C4BFE" w:rsidP="007A15C4">
      <w:pPr>
        <w:autoSpaceDE w:val="0"/>
        <w:autoSpaceDN w:val="0"/>
        <w:adjustRightInd w:val="0"/>
        <w:ind w:firstLine="709"/>
        <w:jc w:val="both"/>
      </w:pPr>
      <w:r>
        <w:t>не</w:t>
      </w:r>
      <w:r w:rsidRPr="00B36860">
        <w:t>соблюдения требований п</w:t>
      </w:r>
      <w:r>
        <w:t>ункта 9</w:t>
      </w:r>
      <w:r w:rsidRPr="00B36860">
        <w:t xml:space="preserve"> текстовой части решения о бюджете</w:t>
      </w:r>
      <w:r>
        <w:t xml:space="preserve"> города (6 413 тыс. руб.). В частности по 3-м ГРБС (Администрация города Усть-Илимска, Департамент жилищной политики и городского хозяйства Администрации города Усть-Илимска, Управление образования Администрации города Усть-Илимска) допускалось внесение изменений в сводную бюджетную роспись на основании приказов финансового органа без внесения изменений в решение о бюджете города по основаниям не предусмотренных пунктом 9;</w:t>
      </w:r>
    </w:p>
    <w:p w:rsidR="006C4BFE" w:rsidRPr="00B36860" w:rsidRDefault="006C4BFE" w:rsidP="007A15C4">
      <w:pPr>
        <w:autoSpaceDE w:val="0"/>
        <w:autoSpaceDN w:val="0"/>
        <w:adjustRightInd w:val="0"/>
        <w:ind w:firstLine="709"/>
        <w:jc w:val="both"/>
      </w:pPr>
      <w:r w:rsidRPr="00B36860">
        <w:t>нарушения требований, предъявляемых к оформлению фактов хозяйственной жизни экономического субъекта, что привело к искажению показателей бюджетной отчетности</w:t>
      </w:r>
      <w:r>
        <w:t xml:space="preserve"> (13 255 тыс. руб.). Данное нарушение установлено в отчетности Департамента жилищной политики и городского хозяйства Администрации города Усть-Илимска и Управления культуры Администрации города Усть-Илимска</w:t>
      </w:r>
      <w:r w:rsidRPr="00B36860">
        <w:t>;</w:t>
      </w:r>
    </w:p>
    <w:p w:rsidR="006C4BFE" w:rsidRPr="00B36860" w:rsidRDefault="006C4BFE" w:rsidP="007A15C4">
      <w:pPr>
        <w:autoSpaceDE w:val="0"/>
        <w:autoSpaceDN w:val="0"/>
        <w:adjustRightInd w:val="0"/>
        <w:ind w:firstLine="709"/>
        <w:jc w:val="both"/>
      </w:pPr>
      <w:r w:rsidRPr="00B36860">
        <w:t>нарушения порядка применения бюджетной классификации Российской Федерации;</w:t>
      </w:r>
    </w:p>
    <w:p w:rsidR="006C4BFE" w:rsidRPr="00B36860" w:rsidRDefault="006C4BFE" w:rsidP="007A15C4">
      <w:pPr>
        <w:autoSpaceDE w:val="0"/>
        <w:autoSpaceDN w:val="0"/>
        <w:adjustRightInd w:val="0"/>
        <w:ind w:firstLine="709"/>
        <w:jc w:val="both"/>
      </w:pPr>
      <w:r w:rsidRPr="00B36860">
        <w:t>нарушение порядка финансового обеспечения выполнения муниципального задания;</w:t>
      </w:r>
    </w:p>
    <w:p w:rsidR="006C4BFE" w:rsidRPr="00B36860" w:rsidRDefault="006C4BFE" w:rsidP="007A15C4">
      <w:pPr>
        <w:autoSpaceDE w:val="0"/>
        <w:autoSpaceDN w:val="0"/>
        <w:adjustRightInd w:val="0"/>
        <w:ind w:firstLine="709"/>
        <w:jc w:val="both"/>
      </w:pPr>
      <w:r w:rsidRPr="00B36860">
        <w:t xml:space="preserve">отсутствие единства порядка санкционирования расходов хозяйствующего субъекта. </w:t>
      </w:r>
    </w:p>
    <w:p w:rsidR="006C4BFE" w:rsidRDefault="006C4BFE" w:rsidP="007A15C4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AE5E8B">
        <w:rPr>
          <w:rFonts w:eastAsia="TimesNewRomanPSMT"/>
        </w:rPr>
        <w:t xml:space="preserve">В целом выявленные нарушения и недостатки не повлияли на достоверность отчета об исполнении бюджета города за 2019 год. </w:t>
      </w:r>
    </w:p>
    <w:p w:rsidR="006C4BFE" w:rsidRDefault="006C4BFE" w:rsidP="007A15C4">
      <w:pPr>
        <w:autoSpaceDE w:val="0"/>
        <w:autoSpaceDN w:val="0"/>
        <w:adjustRightInd w:val="0"/>
        <w:ind w:firstLine="709"/>
        <w:jc w:val="both"/>
      </w:pPr>
      <w:r w:rsidRPr="00AE5E8B">
        <w:rPr>
          <w:rFonts w:eastAsia="TimesNewRomanPSMT"/>
        </w:rPr>
        <w:t>При этом нарушения, допущенные Департаментом жилищной политики и городского хозяйства Администрации города Усть-Илимска, Управление</w:t>
      </w:r>
      <w:r>
        <w:rPr>
          <w:rFonts w:eastAsia="TimesNewRomanPSMT"/>
        </w:rPr>
        <w:t>м</w:t>
      </w:r>
      <w:r w:rsidRPr="00AE5E8B">
        <w:rPr>
          <w:rFonts w:eastAsia="TimesNewRomanPSMT"/>
        </w:rPr>
        <w:t xml:space="preserve"> образования Администрации города Усть-Илимска</w:t>
      </w:r>
      <w:r>
        <w:rPr>
          <w:rFonts w:eastAsia="TimesNewRomanPSMT"/>
        </w:rPr>
        <w:t>, Управлением культуры Администрации города Усть-Илимска,</w:t>
      </w:r>
      <w:r w:rsidRPr="00AE5E8B">
        <w:rPr>
          <w:rFonts w:eastAsia="TimesNewRomanPSMT"/>
        </w:rPr>
        <w:t xml:space="preserve"> привели к искажению </w:t>
      </w:r>
      <w:r w:rsidRPr="00AE5E8B">
        <w:t xml:space="preserve">отдельных статей бюджетной отчетности: форма 0503169 «Сведения по дебиторской и кредиторской задолженности» и  Баланс об исполнении бюджета по </w:t>
      </w:r>
      <w:r>
        <w:t>коду строки 410 (форма 0503130), форма 0503128</w:t>
      </w:r>
      <w:r w:rsidRPr="00421578">
        <w:t xml:space="preserve"> </w:t>
      </w:r>
      <w:r w:rsidRPr="00AE5E8B">
        <w:t>«</w:t>
      </w:r>
      <w:r w:rsidRPr="00AE5E8B">
        <w:rPr>
          <w:color w:val="000000"/>
        </w:rPr>
        <w:t>О</w:t>
      </w:r>
      <w:r w:rsidRPr="00AE5E8B">
        <w:t>тчет о бюджетных обязательствах»</w:t>
      </w:r>
      <w:r>
        <w:t>. А соответственно и к искажению соответствующих форм консолидированной бюджетной отчетности муниципального образования город Усть-Илимск.</w:t>
      </w:r>
    </w:p>
    <w:p w:rsidR="006C4BFE" w:rsidRDefault="006C4BFE" w:rsidP="00697200">
      <w:pPr>
        <w:autoSpaceDE w:val="0"/>
        <w:autoSpaceDN w:val="0"/>
        <w:adjustRightInd w:val="0"/>
        <w:ind w:firstLine="709"/>
        <w:jc w:val="both"/>
      </w:pPr>
    </w:p>
    <w:p w:rsidR="006C4BFE" w:rsidRPr="00FB5929" w:rsidRDefault="006C4BFE" w:rsidP="002A79CC">
      <w:pPr>
        <w:ind w:firstLine="709"/>
        <w:jc w:val="center"/>
        <w:rPr>
          <w:b/>
          <w:i/>
        </w:rPr>
      </w:pPr>
      <w:r w:rsidRPr="00FB5929">
        <w:rPr>
          <w:b/>
          <w:i/>
        </w:rPr>
        <w:t>Результаты экспертно-аналитических мероприятий</w:t>
      </w:r>
    </w:p>
    <w:p w:rsidR="006C4BFE" w:rsidRPr="002A79CC" w:rsidRDefault="006C4BFE" w:rsidP="002A79CC">
      <w:pPr>
        <w:ind w:firstLine="709"/>
        <w:jc w:val="center"/>
        <w:rPr>
          <w:b/>
        </w:rPr>
      </w:pPr>
    </w:p>
    <w:p w:rsidR="006C4BFE" w:rsidRDefault="006C4BFE" w:rsidP="00506780">
      <w:pPr>
        <w:ind w:firstLine="709"/>
        <w:jc w:val="both"/>
      </w:pPr>
      <w:r w:rsidRPr="00C87DAA">
        <w:t xml:space="preserve">В </w:t>
      </w:r>
      <w:r>
        <w:t xml:space="preserve">2020 году проведено </w:t>
      </w:r>
      <w:r>
        <w:rPr>
          <w:b/>
        </w:rPr>
        <w:t>26</w:t>
      </w:r>
      <w:r w:rsidRPr="009D3217">
        <w:rPr>
          <w:b/>
        </w:rPr>
        <w:t xml:space="preserve"> экспертно-аналитическ</w:t>
      </w:r>
      <w:r>
        <w:rPr>
          <w:b/>
        </w:rPr>
        <w:t>их</w:t>
      </w:r>
      <w:r w:rsidRPr="009D3217">
        <w:rPr>
          <w:b/>
        </w:rPr>
        <w:t xml:space="preserve"> мероприяти</w:t>
      </w:r>
      <w:r>
        <w:rPr>
          <w:b/>
        </w:rPr>
        <w:t>й</w:t>
      </w:r>
      <w:r>
        <w:t>. Наибольшее количество экспертно-аналитических мероприятий проведено в части контроля бюджета города Усть-Илимска.</w:t>
      </w:r>
    </w:p>
    <w:p w:rsidR="006C4BFE" w:rsidRPr="002F0F1A" w:rsidRDefault="006C4BFE" w:rsidP="003146E6">
      <w:pPr>
        <w:ind w:firstLine="709"/>
        <w:jc w:val="both"/>
        <w:rPr>
          <w:b/>
        </w:rPr>
      </w:pPr>
      <w:r w:rsidRPr="002F0F1A">
        <w:t xml:space="preserve">По результатам экспертно-аналитических мероприятий выявлено в количественном измерении </w:t>
      </w:r>
      <w:r w:rsidRPr="002F0F1A">
        <w:rPr>
          <w:b/>
        </w:rPr>
        <w:t>40</w:t>
      </w:r>
      <w:r>
        <w:t xml:space="preserve"> нарушений (недостатков</w:t>
      </w:r>
      <w:r w:rsidRPr="002F0F1A">
        <w:t xml:space="preserve">), в суммовом </w:t>
      </w:r>
      <w:r>
        <w:t xml:space="preserve">выражении - </w:t>
      </w:r>
      <w:r w:rsidRPr="002F0F1A">
        <w:rPr>
          <w:b/>
        </w:rPr>
        <w:t xml:space="preserve">486 тыс. руб. </w:t>
      </w:r>
    </w:p>
    <w:p w:rsidR="006C4BFE" w:rsidRPr="00A93D85" w:rsidRDefault="006C4BFE" w:rsidP="003146E6">
      <w:pPr>
        <w:pStyle w:val="Default"/>
        <w:ind w:firstLine="709"/>
        <w:jc w:val="both"/>
      </w:pPr>
      <w:r w:rsidRPr="002F0F1A">
        <w:t xml:space="preserve">По итогам экспертно-аналитических мероприятий устранено </w:t>
      </w:r>
      <w:r w:rsidRPr="002F0F1A">
        <w:rPr>
          <w:b/>
        </w:rPr>
        <w:t>16</w:t>
      </w:r>
      <w:r w:rsidRPr="002F0F1A">
        <w:t xml:space="preserve"> выявленных нарушений на сумму </w:t>
      </w:r>
      <w:r w:rsidRPr="002F0F1A">
        <w:rPr>
          <w:b/>
        </w:rPr>
        <w:t>486 тыс. руб.</w:t>
      </w:r>
      <w:r w:rsidRPr="00A93D85">
        <w:t xml:space="preserve"> </w:t>
      </w:r>
    </w:p>
    <w:p w:rsidR="006C4BFE" w:rsidRDefault="006C4BFE" w:rsidP="00506780">
      <w:pPr>
        <w:ind w:firstLine="709"/>
        <w:jc w:val="both"/>
      </w:pPr>
      <w:r>
        <w:t xml:space="preserve">Внесены изменения </w:t>
      </w:r>
      <w:r w:rsidRPr="007A7C12">
        <w:t xml:space="preserve">в </w:t>
      </w:r>
      <w:r w:rsidRPr="007A7C12">
        <w:rPr>
          <w:color w:val="000000"/>
        </w:rPr>
        <w:t>Положение о формировании муниципального задания на оказание муниципальных услуг (выполнение работ) физическим и юридическим лицам в отношении муниципальных учреждений муниципального образования город Усть-Илимск и финансовом обеспечении выполнения муниципального задания, утвержденное постановлением Администрации города Усть-Илимска от 22.09.2017г. № 556</w:t>
      </w:r>
      <w:r>
        <w:rPr>
          <w:color w:val="000000"/>
        </w:rPr>
        <w:t xml:space="preserve"> (постановление Администрации города от 09.06.2020 г. № 304), в части предоставления Отчета </w:t>
      </w:r>
      <w:r w:rsidRPr="00B36860">
        <w:rPr>
          <w:color w:val="000000"/>
        </w:rPr>
        <w:t>о выполнении условий Соглашения</w:t>
      </w:r>
      <w:r w:rsidRPr="00B36860">
        <w:t xml:space="preserve"> о предоставлении субсидии на финансовое обеспечение выполнения муниципального задания</w:t>
      </w:r>
      <w:r>
        <w:t>.</w:t>
      </w:r>
    </w:p>
    <w:p w:rsidR="006C4BFE" w:rsidRDefault="006C4BFE" w:rsidP="00506780">
      <w:pPr>
        <w:ind w:firstLine="709"/>
        <w:jc w:val="both"/>
        <w:rPr>
          <w:bCs/>
          <w:color w:val="000000"/>
        </w:rPr>
      </w:pPr>
      <w:r>
        <w:t xml:space="preserve">Утвержден новый </w:t>
      </w:r>
      <w:r w:rsidRPr="006722E2">
        <w:rPr>
          <w:color w:val="000000"/>
        </w:rPr>
        <w:t>Порядок определения объёма и условия предоставления из бюджета муниципального образования город Усть-Илимск субсидий на иные цели муниципальным бюджетным (автономным) учреждениям муниципального образования город Усть-Илимск (</w:t>
      </w:r>
      <w:r>
        <w:rPr>
          <w:color w:val="000000"/>
        </w:rPr>
        <w:t xml:space="preserve">№ 416 от 30.07.2020 г.), в котором в том числе </w:t>
      </w:r>
      <w:r>
        <w:rPr>
          <w:bCs/>
          <w:color w:val="000000"/>
        </w:rPr>
        <w:t>закреплен</w:t>
      </w:r>
      <w:r w:rsidRPr="00B36860">
        <w:rPr>
          <w:bCs/>
          <w:color w:val="000000"/>
        </w:rPr>
        <w:t xml:space="preserve"> перечень субсидий на иные цели</w:t>
      </w:r>
      <w:r>
        <w:rPr>
          <w:bCs/>
          <w:color w:val="000000"/>
        </w:rPr>
        <w:t xml:space="preserve">, </w:t>
      </w:r>
      <w:r w:rsidRPr="00B36860">
        <w:rPr>
          <w:bCs/>
          <w:color w:val="000000"/>
        </w:rPr>
        <w:t xml:space="preserve">право учредителя </w:t>
      </w:r>
      <w:r>
        <w:rPr>
          <w:bCs/>
          <w:color w:val="000000"/>
        </w:rPr>
        <w:t>изменять размер предоставляемой субсидии в определенных случаях, обязанность учреждений отчитываться об использовании субсидии</w:t>
      </w:r>
      <w:r w:rsidRPr="00B36860">
        <w:rPr>
          <w:bCs/>
          <w:color w:val="000000"/>
        </w:rPr>
        <w:t>.</w:t>
      </w:r>
    </w:p>
    <w:p w:rsidR="006C4BFE" w:rsidRDefault="006C4BFE" w:rsidP="0050678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Утверждены типовая форма </w:t>
      </w:r>
      <w:r>
        <w:rPr>
          <w:color w:val="000000"/>
        </w:rPr>
        <w:t>с</w:t>
      </w:r>
      <w:r w:rsidRPr="00B36860">
        <w:rPr>
          <w:color w:val="000000"/>
        </w:rPr>
        <w:t>оглашени</w:t>
      </w:r>
      <w:r>
        <w:rPr>
          <w:color w:val="000000"/>
        </w:rPr>
        <w:t xml:space="preserve">я </w:t>
      </w:r>
      <w:r w:rsidRPr="00B36860">
        <w:t xml:space="preserve">о предоставлении субсидии </w:t>
      </w:r>
      <w:r w:rsidRPr="00B36860">
        <w:rPr>
          <w:bCs/>
          <w:color w:val="000000"/>
        </w:rPr>
        <w:t>на иные цели</w:t>
      </w:r>
      <w:r>
        <w:rPr>
          <w:bCs/>
          <w:color w:val="000000"/>
        </w:rPr>
        <w:t xml:space="preserve"> и типовая форма дополнительных соглашений к нему (приказ Финансового управления Администрации города Усть-Илимска от 12.05.2020 г. № 50-ОД). </w:t>
      </w:r>
    </w:p>
    <w:p w:rsidR="006C4BFE" w:rsidRDefault="006C4BFE" w:rsidP="00506780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Внесены изменения в Порядок составления и ведения кассового плана, утвержденного приказом Финансового управления Администрации города Усть-Илимска от 21.12.2015 г. № 103-ОД (28 сентября 2020 года).</w:t>
      </w:r>
    </w:p>
    <w:p w:rsidR="006C4BFE" w:rsidRPr="009E3D8B" w:rsidRDefault="006C4BFE" w:rsidP="009E3D8B">
      <w:pPr>
        <w:autoSpaceDE w:val="0"/>
        <w:autoSpaceDN w:val="0"/>
        <w:adjustRightInd w:val="0"/>
        <w:ind w:firstLine="709"/>
        <w:jc w:val="both"/>
      </w:pPr>
      <w:r>
        <w:rPr>
          <w:bCs/>
          <w:color w:val="000000"/>
        </w:rPr>
        <w:t xml:space="preserve">Устранены нарушения норм </w:t>
      </w:r>
      <w:hyperlink r:id="rId8" w:history="1">
        <w:r>
          <w:t>Поряд</w:t>
        </w:r>
        <w:r w:rsidRPr="00327333">
          <w:t>к</w:t>
        </w:r>
      </w:hyperlink>
      <w:r w:rsidRPr="00327333">
        <w:t xml:space="preserve">а </w:t>
      </w:r>
      <w:r>
        <w:t xml:space="preserve">формирования и применения кодов бюджетной классификации Российской Федерации, их структуру и принципы назначения, утвержденного приказом Министерства финансов РФ от 06.06.2019 № 85н. </w:t>
      </w:r>
    </w:p>
    <w:p w:rsidR="006C4BFE" w:rsidRPr="00327333" w:rsidRDefault="006C4BFE" w:rsidP="009E3D8B">
      <w:pPr>
        <w:autoSpaceDE w:val="0"/>
        <w:autoSpaceDN w:val="0"/>
        <w:adjustRightInd w:val="0"/>
        <w:ind w:firstLine="709"/>
        <w:jc w:val="both"/>
      </w:pPr>
      <w:r w:rsidRPr="00327333">
        <w:t xml:space="preserve">Часть замечаний и предложений, высказанных КРК города, в процессе доработки проектов </w:t>
      </w:r>
      <w:r>
        <w:t>нормативно-правовых актов и муниципальных программ</w:t>
      </w:r>
      <w:r w:rsidRPr="00327333">
        <w:t xml:space="preserve"> учтены.</w:t>
      </w:r>
    </w:p>
    <w:p w:rsidR="006C4BFE" w:rsidRPr="006722E2" w:rsidRDefault="006C4BFE" w:rsidP="00506780">
      <w:pPr>
        <w:ind w:firstLine="709"/>
        <w:jc w:val="both"/>
      </w:pPr>
    </w:p>
    <w:p w:rsidR="006C4BFE" w:rsidRDefault="006C4BFE" w:rsidP="00506780">
      <w:pPr>
        <w:ind w:firstLine="709"/>
        <w:jc w:val="both"/>
      </w:pPr>
      <w:r w:rsidRPr="00D62FA4">
        <w:t>В 2020 году проведено одно тематическое экспертно-аналитическое мероприятие «Анализ использование бюджетных средств, выделенных в 2019 году на зимнюю уборку дорог, а также осуществление контроля за ходом проведения работ по зимней уборке дорог».</w:t>
      </w:r>
    </w:p>
    <w:p w:rsidR="006C4BFE" w:rsidRDefault="006C4BFE" w:rsidP="0084447F">
      <w:pPr>
        <w:ind w:firstLine="709"/>
        <w:jc w:val="both"/>
      </w:pPr>
      <w:r>
        <w:t>Н</w:t>
      </w:r>
      <w:r w:rsidRPr="00042C74">
        <w:t xml:space="preserve">аправление по зимнему содержанию автомобильных дорог в муниципальном образовании город Усть-Илимск в настоящее время требует более </w:t>
      </w:r>
      <w:r>
        <w:t xml:space="preserve">совершенствованного, </w:t>
      </w:r>
      <w:r w:rsidRPr="00042C74">
        <w:t>комплексного, детального подхода</w:t>
      </w:r>
      <w:r>
        <w:t xml:space="preserve"> при проведении планирования дорожной деятельности и методов контроля исполнения Подрядчиками условий заключенных муниципальных контрактов.</w:t>
      </w:r>
    </w:p>
    <w:p w:rsidR="006C4BFE" w:rsidRDefault="006C4BFE" w:rsidP="00506780">
      <w:pPr>
        <w:ind w:firstLine="709"/>
        <w:jc w:val="both"/>
      </w:pPr>
      <w:r>
        <w:t>В результате проведенного мероприятия выявлены проблемы с планированием расходов бюджета города на финансирование дорожной деятельности.</w:t>
      </w:r>
    </w:p>
    <w:p w:rsidR="006C4BFE" w:rsidRDefault="006C4BFE" w:rsidP="00AC1ABB">
      <w:pPr>
        <w:ind w:firstLine="720"/>
        <w:jc w:val="both"/>
      </w:pPr>
      <w:r>
        <w:t>Действующая Методика планирования расходов бюджета на 2019-2021 годы, утвержденная Финансовым управлением Администрации города Усть-Илимска:</w:t>
      </w:r>
    </w:p>
    <w:p w:rsidR="006C4BFE" w:rsidRDefault="006C4BFE" w:rsidP="00AC1ABB">
      <w:pPr>
        <w:ind w:firstLine="720"/>
        <w:jc w:val="both"/>
      </w:pPr>
      <w:r>
        <w:t xml:space="preserve">1) </w:t>
      </w:r>
      <w:r w:rsidRPr="009443EF">
        <w:rPr>
          <w:b/>
        </w:rPr>
        <w:t xml:space="preserve">не предусматривает </w:t>
      </w:r>
      <w:r>
        <w:rPr>
          <w:b/>
        </w:rPr>
        <w:t xml:space="preserve">подходы </w:t>
      </w:r>
      <w:r w:rsidRPr="009443EF">
        <w:rPr>
          <w:b/>
        </w:rPr>
        <w:t>планировани</w:t>
      </w:r>
      <w:r>
        <w:rPr>
          <w:b/>
        </w:rPr>
        <w:t>я</w:t>
      </w:r>
      <w:r w:rsidRPr="009443EF">
        <w:rPr>
          <w:b/>
        </w:rPr>
        <w:t xml:space="preserve"> бюджетных ассигнований</w:t>
      </w:r>
      <w:r>
        <w:t xml:space="preserve"> на содержание автомобильных дорог общего пользования местного значения, </w:t>
      </w:r>
      <w:r w:rsidRPr="00505E37">
        <w:rPr>
          <w:b/>
          <w:u w:val="single"/>
        </w:rPr>
        <w:t>исходя из нормативов</w:t>
      </w:r>
      <w:r>
        <w:t xml:space="preserve">, утвержденных </w:t>
      </w:r>
      <w:r w:rsidRPr="009443EF">
        <w:t>постановлением Администрации города Усть-Илимска от 27.06.2016 г. № 576</w:t>
      </w:r>
      <w:r>
        <w:t xml:space="preserve">, </w:t>
      </w:r>
      <w:r w:rsidRPr="00505E37">
        <w:rPr>
          <w:b/>
        </w:rPr>
        <w:t>разработанных в соответствии с требованиями Закона об автомобильных дорогах</w:t>
      </w:r>
      <w:r>
        <w:t>, что, в свою очередь, не обеспечивает возможность реализации норм принятого муниципального правового акта в действии</w:t>
      </w:r>
      <w:r w:rsidRPr="009443EF">
        <w:t>;</w:t>
      </w:r>
    </w:p>
    <w:p w:rsidR="006C4BFE" w:rsidRDefault="006C4BFE" w:rsidP="00AC1ABB">
      <w:pPr>
        <w:ind w:firstLine="720"/>
        <w:jc w:val="both"/>
      </w:pPr>
      <w:r w:rsidRPr="006F310C">
        <w:t xml:space="preserve">2) </w:t>
      </w:r>
      <w:r>
        <w:t xml:space="preserve">предусматривает планирование расходов на содержание автомобильных дорог </w:t>
      </w:r>
      <w:r w:rsidRPr="006F310C">
        <w:rPr>
          <w:u w:val="single"/>
        </w:rPr>
        <w:t>исключительно на основании локальных ресурсных сметных расчетов</w:t>
      </w:r>
      <w:r>
        <w:t xml:space="preserve"> (изучение рынка цен предусмотрено только для товаров и услуг).</w:t>
      </w:r>
    </w:p>
    <w:p w:rsidR="006C4BFE" w:rsidRDefault="006C4BFE" w:rsidP="00124CB0">
      <w:pPr>
        <w:ind w:firstLine="709"/>
        <w:jc w:val="both"/>
        <w:rPr>
          <w:u w:val="single"/>
        </w:rPr>
      </w:pPr>
      <w:r>
        <w:t xml:space="preserve">  У</w:t>
      </w:r>
      <w:r w:rsidRPr="006C09F2">
        <w:t xml:space="preserve">твержденные </w:t>
      </w:r>
      <w:r>
        <w:t xml:space="preserve">Постановлением Администрации города </w:t>
      </w:r>
      <w:r w:rsidRPr="006C09F2">
        <w:t xml:space="preserve">Усть-Илимска от 27.06.2016 г. № 576 нормативы финансовых затрат </w:t>
      </w:r>
      <w:r w:rsidRPr="00AE5D97">
        <w:t>на капитальный ремонт, ремонт и содержание автомобильных дорог местного значения муниципального образования город Усть-Илимск</w:t>
      </w:r>
      <w:r>
        <w:t xml:space="preserve"> </w:t>
      </w:r>
      <w:r w:rsidRPr="006C09F2">
        <w:rPr>
          <w:b/>
        </w:rPr>
        <w:t>не предусматривают какой-либо дифференциации по категориям дорог</w:t>
      </w:r>
      <w:r>
        <w:t xml:space="preserve"> (установлен единый размер для всех дорог), что </w:t>
      </w:r>
      <w:r w:rsidRPr="006C09F2">
        <w:rPr>
          <w:u w:val="single"/>
        </w:rPr>
        <w:t>не позволяет</w:t>
      </w:r>
      <w:r>
        <w:rPr>
          <w:u w:val="single"/>
        </w:rPr>
        <w:t>, как минимум:</w:t>
      </w:r>
    </w:p>
    <w:p w:rsidR="006C4BFE" w:rsidRPr="003A38A2" w:rsidRDefault="006C4BFE" w:rsidP="00124CB0">
      <w:pPr>
        <w:ind w:firstLine="709"/>
        <w:jc w:val="both"/>
      </w:pPr>
      <w:r w:rsidRPr="003A38A2">
        <w:t>- осуществлять достоверное, эффективное и рациональное планирование бюджетных ассигнований, исходя из данных нормативов;</w:t>
      </w:r>
    </w:p>
    <w:p w:rsidR="006C4BFE" w:rsidRDefault="006C4BFE" w:rsidP="00124CB0">
      <w:pPr>
        <w:ind w:firstLine="709"/>
        <w:jc w:val="both"/>
      </w:pPr>
      <w:r w:rsidRPr="003A38A2">
        <w:t xml:space="preserve">- </w:t>
      </w:r>
      <w:r>
        <w:t>произвести соответствующее сравнение объема выделяемых ежегодно в бюджете города денежных средств на содержание автомобильных дорог, в сравнении с нормативными потребностями на их содержание.</w:t>
      </w:r>
    </w:p>
    <w:p w:rsidR="006C4BFE" w:rsidRDefault="006C4BFE" w:rsidP="004B2F44">
      <w:pPr>
        <w:ind w:firstLine="720"/>
        <w:jc w:val="both"/>
      </w:pPr>
      <w:r>
        <w:t xml:space="preserve">Действующий с 2020 года </w:t>
      </w:r>
      <w:r w:rsidRPr="008C1E64">
        <w:t>Порядок ремонта и содержания автомобильных дорог общего пользования местного значения муниципального образования город Усть-Илимск</w:t>
      </w:r>
      <w:r>
        <w:t xml:space="preserve"> одновременно содержит положение о </w:t>
      </w:r>
      <w:r w:rsidRPr="001B2666">
        <w:t>том, что планирование работ по ремонту и содержанию автомобильных дорог производится с учетом нормативов финансовых затрат, и о том, что работы по ремонту и содержанию автомобильных дорог при планировании предусматриваются в пределах бюджетных ассигнований бюджета города и муниципального дорожного фонда</w:t>
      </w:r>
      <w:r>
        <w:t xml:space="preserve">, что свидетельствует </w:t>
      </w:r>
      <w:r w:rsidRPr="00A864FB">
        <w:rPr>
          <w:u w:val="single"/>
        </w:rPr>
        <w:t>о неопределенности</w:t>
      </w:r>
      <w:r>
        <w:t xml:space="preserve"> в вопросе финансирования дорожной деятельности.</w:t>
      </w:r>
    </w:p>
    <w:p w:rsidR="006C4BFE" w:rsidRPr="00707A13" w:rsidRDefault="006C4BFE" w:rsidP="00BD7683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О</w:t>
      </w:r>
      <w:r w:rsidRPr="00F00949">
        <w:rPr>
          <w:color w:val="000000"/>
        </w:rPr>
        <w:t xml:space="preserve">бщая стоимость начальной (максимальной) цены контрактов по зимнему содержанию автомобильных дорог (механизированная и ручная очистка дорог) </w:t>
      </w:r>
      <w:r>
        <w:rPr>
          <w:color w:val="000000"/>
        </w:rPr>
        <w:t xml:space="preserve">согласно локальным </w:t>
      </w:r>
      <w:r w:rsidRPr="00F00949">
        <w:rPr>
          <w:color w:val="000000"/>
        </w:rPr>
        <w:t xml:space="preserve">ресурсным сметным расчетам составила </w:t>
      </w:r>
      <w:r w:rsidRPr="00F00949">
        <w:rPr>
          <w:b/>
          <w:color w:val="000000"/>
        </w:rPr>
        <w:t>на 2019 год 90,2 млн. рублей</w:t>
      </w:r>
      <w:r w:rsidRPr="00F00949">
        <w:rPr>
          <w:color w:val="000000"/>
        </w:rPr>
        <w:t xml:space="preserve">, </w:t>
      </w:r>
      <w:r>
        <w:rPr>
          <w:color w:val="000000"/>
        </w:rPr>
        <w:t xml:space="preserve">что </w:t>
      </w:r>
      <w:r w:rsidRPr="00707A13">
        <w:rPr>
          <w:b/>
          <w:color w:val="000000"/>
        </w:rPr>
        <w:t>на 27,2 млн. рублей больше, чем в 2018 году</w:t>
      </w:r>
      <w:r>
        <w:rPr>
          <w:b/>
          <w:color w:val="000000"/>
        </w:rPr>
        <w:t xml:space="preserve"> </w:t>
      </w:r>
      <w:r w:rsidRPr="00707A13">
        <w:rPr>
          <w:color w:val="000000"/>
        </w:rPr>
        <w:t>(63 млн. рублей).</w:t>
      </w:r>
    </w:p>
    <w:p w:rsidR="006C4BFE" w:rsidRDefault="006C4BFE" w:rsidP="00BD7683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По результатам проведенных торгов среднее снижение НМЦК по контрактам на 2019 год составило </w:t>
      </w:r>
      <w:r w:rsidRPr="00707A13">
        <w:rPr>
          <w:b/>
          <w:color w:val="000000"/>
        </w:rPr>
        <w:t>1,</w:t>
      </w:r>
      <w:r>
        <w:rPr>
          <w:b/>
          <w:color w:val="000000"/>
        </w:rPr>
        <w:t>4</w:t>
      </w:r>
      <w:r w:rsidRPr="00707A13">
        <w:rPr>
          <w:b/>
          <w:color w:val="000000"/>
        </w:rPr>
        <w:t>% или на 1,6 млн. рублей</w:t>
      </w:r>
      <w:r>
        <w:rPr>
          <w:color w:val="000000"/>
        </w:rPr>
        <w:t xml:space="preserve">, в отличие от 2018 года – на 12,3 млн. рублей или на 16%. </w:t>
      </w:r>
    </w:p>
    <w:p w:rsidR="006C4BFE" w:rsidRDefault="006C4BFE" w:rsidP="00BD7683">
      <w:pPr>
        <w:widowControl w:val="0"/>
        <w:ind w:firstLine="709"/>
        <w:jc w:val="both"/>
        <w:rPr>
          <w:lang w:eastAsia="en-US"/>
        </w:rPr>
      </w:pPr>
      <w:r>
        <w:t xml:space="preserve">Надо отметить, что </w:t>
      </w:r>
      <w:r>
        <w:rPr>
          <w:lang w:eastAsia="en-US"/>
        </w:rPr>
        <w:t>п</w:t>
      </w:r>
      <w:r w:rsidRPr="00830501">
        <w:rPr>
          <w:lang w:eastAsia="en-US"/>
        </w:rPr>
        <w:t xml:space="preserve">ри фактическом увеличении в 1 полугодии 2019 года объемов финансирования работ по содержанию дорог в зимний период, количество предписаний, выданных в 1 полугодии 2019 года, </w:t>
      </w:r>
      <w:r w:rsidRPr="00830501">
        <w:rPr>
          <w:b/>
          <w:lang w:eastAsia="en-US"/>
        </w:rPr>
        <w:t>значительно ниже</w:t>
      </w:r>
      <w:r w:rsidRPr="00830501">
        <w:rPr>
          <w:lang w:eastAsia="en-US"/>
        </w:rPr>
        <w:t>, чем в 1 полугодии 2018 года.</w:t>
      </w:r>
    </w:p>
    <w:p w:rsidR="006C4BFE" w:rsidRDefault="006C4BFE" w:rsidP="00BD7683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>Ф</w:t>
      </w:r>
      <w:r w:rsidRPr="009F1E1E">
        <w:rPr>
          <w:b/>
          <w:color w:val="000000"/>
        </w:rPr>
        <w:t>актическое исполнение контрактов</w:t>
      </w:r>
      <w:r>
        <w:rPr>
          <w:color w:val="000000"/>
        </w:rPr>
        <w:t xml:space="preserve"> по зимнему содержанию дорог в 1 полугодии 2019 года </w:t>
      </w:r>
      <w:r w:rsidRPr="009F1E1E">
        <w:rPr>
          <w:color w:val="000000"/>
          <w:u w:val="single"/>
        </w:rPr>
        <w:t>в отличие от 2 полугодия 2019 года</w:t>
      </w:r>
      <w:r>
        <w:rPr>
          <w:color w:val="000000"/>
        </w:rPr>
        <w:t xml:space="preserve"> (в среднем 99%) составило:</w:t>
      </w:r>
    </w:p>
    <w:p w:rsidR="006C4BFE" w:rsidRDefault="006C4BFE" w:rsidP="00BD7683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- по механизированной очистке в зимний период </w:t>
      </w:r>
      <w:r w:rsidRPr="002D7086">
        <w:rPr>
          <w:b/>
          <w:color w:val="000000"/>
        </w:rPr>
        <w:t>68%</w:t>
      </w:r>
      <w:r>
        <w:rPr>
          <w:color w:val="000000"/>
        </w:rPr>
        <w:t xml:space="preserve"> в правобережной части города, </w:t>
      </w:r>
      <w:r w:rsidRPr="002D7086">
        <w:rPr>
          <w:b/>
          <w:color w:val="000000"/>
        </w:rPr>
        <w:t>83%</w:t>
      </w:r>
      <w:r>
        <w:rPr>
          <w:color w:val="000000"/>
        </w:rPr>
        <w:t xml:space="preserve"> в левобережной части города;</w:t>
      </w:r>
    </w:p>
    <w:p w:rsidR="006C4BFE" w:rsidRDefault="006C4BFE" w:rsidP="00BD7683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- по ручной очистке в зимней период </w:t>
      </w:r>
      <w:r w:rsidRPr="002D7086">
        <w:rPr>
          <w:b/>
          <w:color w:val="000000"/>
        </w:rPr>
        <w:t>86%</w:t>
      </w:r>
      <w:r>
        <w:rPr>
          <w:color w:val="000000"/>
        </w:rPr>
        <w:t xml:space="preserve"> в правобережной части города, </w:t>
      </w:r>
      <w:r w:rsidRPr="002D7086">
        <w:rPr>
          <w:b/>
          <w:color w:val="000000"/>
        </w:rPr>
        <w:t>98%</w:t>
      </w:r>
      <w:r>
        <w:rPr>
          <w:color w:val="000000"/>
        </w:rPr>
        <w:t xml:space="preserve"> в левобережной части города.</w:t>
      </w:r>
    </w:p>
    <w:p w:rsidR="006C4BFE" w:rsidRDefault="006C4BFE" w:rsidP="00BD7683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Объем </w:t>
      </w:r>
      <w:r w:rsidRPr="002D7086">
        <w:rPr>
          <w:color w:val="000000"/>
          <w:u w:val="single"/>
        </w:rPr>
        <w:t>неосвоенных бюджетных ассигнований</w:t>
      </w:r>
      <w:r>
        <w:rPr>
          <w:color w:val="000000"/>
        </w:rPr>
        <w:t xml:space="preserve"> на зимнее содержание дорог по итогам 1 полугодия 2019 года составил </w:t>
      </w:r>
      <w:r w:rsidRPr="009F1E1E">
        <w:rPr>
          <w:b/>
          <w:color w:val="000000"/>
        </w:rPr>
        <w:t>13 млн. рублей</w:t>
      </w:r>
      <w:r>
        <w:rPr>
          <w:b/>
          <w:color w:val="000000"/>
        </w:rPr>
        <w:t>. О</w:t>
      </w:r>
      <w:r w:rsidRPr="00FF352C">
        <w:rPr>
          <w:b/>
          <w:color w:val="000000"/>
        </w:rPr>
        <w:t>сновной причиной</w:t>
      </w:r>
      <w:r>
        <w:rPr>
          <w:color w:val="000000"/>
        </w:rPr>
        <w:t xml:space="preserve"> неосвоения бюджетных ассигнований по итогам 1 полугодия 2019 года </w:t>
      </w:r>
      <w:r w:rsidRPr="00E82DBE">
        <w:rPr>
          <w:b/>
          <w:color w:val="000000"/>
        </w:rPr>
        <w:t>является завышение объемов работ в локально-ресурсных сметных расчетах</w:t>
      </w:r>
      <w:r>
        <w:rPr>
          <w:color w:val="000000"/>
        </w:rPr>
        <w:t xml:space="preserve"> </w:t>
      </w:r>
      <w:r w:rsidRPr="00FE1672">
        <w:rPr>
          <w:b/>
          <w:color w:val="000000"/>
        </w:rPr>
        <w:t>в виде «задвоения»</w:t>
      </w:r>
      <w:r>
        <w:rPr>
          <w:color w:val="000000"/>
        </w:rPr>
        <w:t xml:space="preserve"> количества квадратных метров площади дорог, подлежащей очистки, при умножении площади дорог не только на периодичность механизированной очистки, но и на количество проходов.</w:t>
      </w:r>
    </w:p>
    <w:p w:rsidR="006C4BFE" w:rsidRDefault="006C4BFE" w:rsidP="00580083">
      <w:pPr>
        <w:ind w:firstLine="709"/>
        <w:jc w:val="both"/>
      </w:pPr>
      <w:r>
        <w:rPr>
          <w:color w:val="000000"/>
        </w:rPr>
        <w:t xml:space="preserve">При анализе исполнения контрактов установлено, что </w:t>
      </w:r>
      <w:r w:rsidRPr="00B714BE">
        <w:t>на систематической основе Подрядчиками нарушались сроки представления приемо-сдаточных документов по результатам выполнения работ за отчетный месяц</w:t>
      </w:r>
      <w:r>
        <w:t>. Департаментом</w:t>
      </w:r>
      <w:r w:rsidRPr="000302B5">
        <w:t xml:space="preserve"> жилищной политики на постоянной основе осуществлялись выездные проверки, в основном на следующий день после предоставления ежедневной информации о выполненных объемах работ.</w:t>
      </w:r>
      <w:r w:rsidRPr="00580083">
        <w:t xml:space="preserve"> </w:t>
      </w:r>
      <w:r>
        <w:t xml:space="preserve">Также </w:t>
      </w:r>
      <w:r w:rsidRPr="0055570D">
        <w:t xml:space="preserve">по всем муниципальным контрактам присутствовали претензии Департамента по вопросу своевременности представления графиков </w:t>
      </w:r>
      <w:r>
        <w:t xml:space="preserve">выполнения работ, их содержания. При этом  при наличии выявленных нарушений по содержанию автомобильных дорог в зимний период, Департаментом жилищной политики в итоге не предъявлялись штрафные санкции за неисполнение (ненадлежащее исполнение) обязательств по муниципальным контрактам, не имеющих стоимостную оценку. </w:t>
      </w:r>
    </w:p>
    <w:p w:rsidR="006C4BFE" w:rsidRDefault="006C4BFE" w:rsidP="00CB65A5">
      <w:pPr>
        <w:widowControl w:val="0"/>
        <w:ind w:firstLine="709"/>
        <w:jc w:val="both"/>
      </w:pPr>
      <w:r w:rsidRPr="005436BB">
        <w:t>При анализе подписания приемо-сдаточных документов з</w:t>
      </w:r>
      <w:r>
        <w:t xml:space="preserve">а декабрь 2019 года установлено, что приемо-сдаточные документы предоставлялись Подрядчиками, как минимум 3 раза. </w:t>
      </w:r>
    </w:p>
    <w:p w:rsidR="006C4BFE" w:rsidRDefault="006C4BFE" w:rsidP="00B12AC2">
      <w:pPr>
        <w:widowControl w:val="0"/>
        <w:ind w:firstLine="709"/>
        <w:jc w:val="both"/>
      </w:pPr>
      <w:r>
        <w:t>На обращение Подрядчика представить копии актов проверок, Департамент какие-либо акты проверок не представил, в письменном ответе ограничился констатацией фактов, дат представления Подрядчиками документов, их возврата на доработку. При этом в обращении Подрядчик указывал на отсутствие претензий при приемке работ  в течение месяца по ежедневным отчетам.</w:t>
      </w:r>
    </w:p>
    <w:p w:rsidR="006C4BFE" w:rsidRPr="001D0A2C" w:rsidRDefault="006C4BFE" w:rsidP="00CB65A5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ind w:firstLine="709"/>
        <w:jc w:val="both"/>
      </w:pPr>
      <w:r w:rsidRPr="001D0A2C">
        <w:t>Основными проблемами при приемке работ в 4 квартале 2019 года являлись вопросы определения фактического объема работ по погрузке и вывозке снега.</w:t>
      </w:r>
    </w:p>
    <w:p w:rsidR="006C4BFE" w:rsidRPr="005B04BF" w:rsidRDefault="006C4BFE" w:rsidP="00580083">
      <w:pPr>
        <w:widowControl w:val="0"/>
        <w:ind w:firstLine="709"/>
        <w:jc w:val="both"/>
        <w:rPr>
          <w:kern w:val="1"/>
          <w:lang w:eastAsia="ar-SA"/>
        </w:rPr>
      </w:pPr>
      <w:r>
        <w:rPr>
          <w:kern w:val="1"/>
          <w:lang w:eastAsia="ar-SA"/>
        </w:rPr>
        <w:t>П</w:t>
      </w:r>
      <w:r w:rsidRPr="005B04BF">
        <w:rPr>
          <w:kern w:val="1"/>
          <w:lang w:eastAsia="ar-SA"/>
        </w:rPr>
        <w:t xml:space="preserve">ри планировании работ по снегоочистке, вывозке снега и составления соответствующих локальных-ресурсных сметных расчетов на механизированное содержание дорог в зимний период, </w:t>
      </w:r>
      <w:r w:rsidRPr="005B04BF">
        <w:rPr>
          <w:b/>
          <w:kern w:val="1"/>
          <w:lang w:eastAsia="ar-SA"/>
        </w:rPr>
        <w:t>надлежащим является только комплексный подход, учитывающий многочисленные факторы</w:t>
      </w:r>
      <w:r w:rsidRPr="005B04BF">
        <w:rPr>
          <w:kern w:val="1"/>
          <w:lang w:eastAsia="ar-SA"/>
        </w:rPr>
        <w:t>, в том числе: особенности местности, исследования автомобильных дорог на предмет наличия участков снегозаносимости, данные метеорологического наблюдения на протяжении не одного периода и пр.</w:t>
      </w:r>
    </w:p>
    <w:p w:rsidR="006C4BFE" w:rsidRDefault="006C4BFE" w:rsidP="00580083">
      <w:pPr>
        <w:widowControl w:val="0"/>
        <w:ind w:firstLine="709"/>
        <w:jc w:val="both"/>
        <w:rPr>
          <w:kern w:val="1"/>
          <w:lang w:eastAsia="ar-SA"/>
        </w:rPr>
      </w:pPr>
      <w:r>
        <w:rPr>
          <w:kern w:val="1"/>
          <w:lang w:eastAsia="ar-SA"/>
        </w:rPr>
        <w:t xml:space="preserve">В настоящее время в муниципальном образовании город Усть-Илимск данное направление является </w:t>
      </w:r>
      <w:r w:rsidRPr="0020213F">
        <w:rPr>
          <w:kern w:val="1"/>
          <w:u w:val="single"/>
          <w:lang w:eastAsia="ar-SA"/>
        </w:rPr>
        <w:t>ненадлежаще комплексно исследовано</w:t>
      </w:r>
      <w:r>
        <w:rPr>
          <w:kern w:val="1"/>
          <w:lang w:eastAsia="ar-SA"/>
        </w:rPr>
        <w:t>, что фактически повлекло наличие споров между Заказчиком и Подрядчиками по вопросу фактически выполненных</w:t>
      </w:r>
      <w:r w:rsidRPr="005B04BF">
        <w:rPr>
          <w:kern w:val="1"/>
          <w:lang w:eastAsia="ar-SA"/>
        </w:rPr>
        <w:t xml:space="preserve"> </w:t>
      </w:r>
      <w:r>
        <w:rPr>
          <w:kern w:val="1"/>
          <w:lang w:eastAsia="ar-SA"/>
        </w:rPr>
        <w:t>в декабре 2019 года работ по вывозке снега.</w:t>
      </w:r>
    </w:p>
    <w:p w:rsidR="006C4BFE" w:rsidRPr="000302B5" w:rsidRDefault="006C4BFE" w:rsidP="00D62FA4">
      <w:pPr>
        <w:widowControl w:val="0"/>
        <w:ind w:firstLine="709"/>
        <w:jc w:val="both"/>
      </w:pPr>
    </w:p>
    <w:p w:rsidR="006C4BFE" w:rsidRPr="00150624" w:rsidRDefault="006C4BFE" w:rsidP="00E705E9">
      <w:pPr>
        <w:ind w:firstLine="709"/>
        <w:jc w:val="both"/>
      </w:pPr>
      <w:r w:rsidRPr="007E2BB0">
        <w:t>В 2020 году КРК города проведен комплекс экспертно-аналитических мероприятий для подготовки заключений на проекты решений Городской Думы города Усть-Илимска об исполнении бюджета муниципального образования город Усть-Илимск</w:t>
      </w:r>
      <w:r>
        <w:t xml:space="preserve"> за 2019</w:t>
      </w:r>
      <w:r w:rsidRPr="00150624">
        <w:t xml:space="preserve"> год, о внесении и</w:t>
      </w:r>
      <w:r>
        <w:t>зменений в бюджет города на 2020 год и плановый период 2021 и 2022</w:t>
      </w:r>
      <w:r w:rsidRPr="00150624">
        <w:t xml:space="preserve"> годов, о бюджете города на 2</w:t>
      </w:r>
      <w:r>
        <w:t>021 год и плановый период 2022 и 2023</w:t>
      </w:r>
      <w:r w:rsidRPr="00150624">
        <w:t xml:space="preserve"> годов, </w:t>
      </w:r>
      <w:r>
        <w:t xml:space="preserve">а также для подготовки </w:t>
      </w:r>
      <w:r w:rsidRPr="00150624">
        <w:t>ежеквартальной информации о ходе и</w:t>
      </w:r>
      <w:r>
        <w:t>сполнения бюджета города за 2020</w:t>
      </w:r>
      <w:r w:rsidRPr="00150624">
        <w:t xml:space="preserve"> год. В целях реализации</w:t>
      </w:r>
      <w:r>
        <w:t xml:space="preserve"> поставленных задач проведено 9 экспертно-аналитических </w:t>
      </w:r>
      <w:r w:rsidRPr="00150624">
        <w:t xml:space="preserve">мероприятий. </w:t>
      </w:r>
    </w:p>
    <w:p w:rsidR="006C4BFE" w:rsidRPr="00EE6C90" w:rsidRDefault="006C4BFE" w:rsidP="00F0426C">
      <w:pPr>
        <w:pStyle w:val="Default"/>
        <w:ind w:firstLine="709"/>
        <w:jc w:val="both"/>
      </w:pPr>
      <w:r w:rsidRPr="00150624">
        <w:t xml:space="preserve">По результатам </w:t>
      </w:r>
      <w:r w:rsidRPr="004B402A">
        <w:rPr>
          <w:b/>
          <w:u w:val="single"/>
        </w:rPr>
        <w:t>внешней проверки годового отчета об исполнении бюджета</w:t>
      </w:r>
      <w:r>
        <w:t xml:space="preserve"> за 2019</w:t>
      </w:r>
      <w:r w:rsidRPr="00150624">
        <w:t xml:space="preserve"> год </w:t>
      </w:r>
      <w:r w:rsidRPr="00E55124">
        <w:rPr>
          <w:rFonts w:eastAsia="TimesNewRomanPSMT"/>
        </w:rPr>
        <w:t xml:space="preserve">установлено </w:t>
      </w:r>
      <w:r w:rsidRPr="00EE6C90">
        <w:t>что  показатели, отраженные в приложениях к проекту решения Городской Думы «Об исполнении бюджета города за 2019 год», идентичны показателям годового отчета об исполнении бюджета города за 2019 год</w:t>
      </w:r>
      <w:r>
        <w:t xml:space="preserve"> и согласуются с показателями годовой отчетности главных администраторов бюджетных средств за 2019 год</w:t>
      </w:r>
      <w:r w:rsidRPr="00EE6C90">
        <w:t xml:space="preserve">. </w:t>
      </w:r>
    </w:p>
    <w:p w:rsidR="006C4BFE" w:rsidRPr="00EE6C90" w:rsidRDefault="006C4BFE" w:rsidP="00F0426C">
      <w:pPr>
        <w:autoSpaceDE w:val="0"/>
        <w:autoSpaceDN w:val="0"/>
        <w:adjustRightInd w:val="0"/>
        <w:ind w:firstLine="709"/>
        <w:jc w:val="both"/>
      </w:pPr>
      <w:r w:rsidRPr="00EE6C90">
        <w:t>При этом выявленные нарушения и недостатки в ходе проведения внешней проверки бюджетной отчетности главных администраторов бюджетных средств привели к искажению следующих форм консолидированной бюджетной отчетности муниципального образования город Усть-Илимск:</w:t>
      </w:r>
    </w:p>
    <w:p w:rsidR="006C4BFE" w:rsidRPr="00EE6C90" w:rsidRDefault="006C4BFE" w:rsidP="00F0426C">
      <w:pPr>
        <w:autoSpaceDE w:val="0"/>
        <w:autoSpaceDN w:val="0"/>
        <w:adjustRightInd w:val="0"/>
        <w:ind w:firstLine="709"/>
        <w:jc w:val="both"/>
      </w:pPr>
      <w:r w:rsidRPr="00EE6C90">
        <w:t>- Баланс исполнения консолидированного бюджета субъекта Российской Федерации и бюджета территориального государственного внебюджетного фонда (</w:t>
      </w:r>
      <w:hyperlink r:id="rId9" w:history="1">
        <w:r w:rsidRPr="00EE6C90">
          <w:t>ф. 0503320</w:t>
        </w:r>
      </w:hyperlink>
      <w:r w:rsidRPr="00EE6C90">
        <w:t>);</w:t>
      </w:r>
    </w:p>
    <w:p w:rsidR="006C4BFE" w:rsidRPr="00EE6C90" w:rsidRDefault="006C4BFE" w:rsidP="00F0426C">
      <w:pPr>
        <w:autoSpaceDE w:val="0"/>
        <w:autoSpaceDN w:val="0"/>
        <w:adjustRightInd w:val="0"/>
        <w:ind w:firstLine="709"/>
        <w:jc w:val="both"/>
      </w:pPr>
      <w:r w:rsidRPr="00EE6C90">
        <w:t>- Сведения по дебиторской и кредиторской задолженности (</w:t>
      </w:r>
      <w:hyperlink r:id="rId10" w:history="1">
        <w:r w:rsidRPr="00EE6C90">
          <w:t>ф. 0503369</w:t>
        </w:r>
      </w:hyperlink>
      <w:r w:rsidRPr="00EE6C90">
        <w:t>).</w:t>
      </w:r>
    </w:p>
    <w:p w:rsidR="006C4BFE" w:rsidRDefault="006C4BFE" w:rsidP="00F0426C">
      <w:pPr>
        <w:autoSpaceDE w:val="0"/>
        <w:autoSpaceDN w:val="0"/>
        <w:adjustRightInd w:val="0"/>
        <w:ind w:firstLine="709"/>
        <w:jc w:val="both"/>
      </w:pPr>
      <w:r w:rsidRPr="00EE6C90">
        <w:rPr>
          <w:rFonts w:eastAsia="TimesNewRomanPSMT"/>
        </w:rPr>
        <w:t>В целом выявленные нарушения и недостатки не повлияли на достоверность отчета об исполнении бюджета города за 2019 год.</w:t>
      </w:r>
      <w:r w:rsidRPr="00B36860">
        <w:rPr>
          <w:rFonts w:eastAsia="TimesNewRomanPSMT"/>
        </w:rPr>
        <w:t xml:space="preserve"> </w:t>
      </w:r>
    </w:p>
    <w:p w:rsidR="006C4BFE" w:rsidRDefault="006C4BFE" w:rsidP="00E348FC">
      <w:pPr>
        <w:ind w:firstLine="709"/>
        <w:jc w:val="both"/>
      </w:pPr>
      <w:r w:rsidRPr="00111D99">
        <w:t>Анализ исполнения бюджета</w:t>
      </w:r>
      <w:r>
        <w:t xml:space="preserve"> города за 2019 год с учетом проводимых уточнений прогнозных поступлений доходов в течение финансового года </w:t>
      </w:r>
      <w:r w:rsidRPr="00111D99">
        <w:t>свидетельствует</w:t>
      </w:r>
      <w:r>
        <w:t>, что</w:t>
      </w:r>
      <w:r w:rsidRPr="00111D99">
        <w:t xml:space="preserve"> проблема обеспечения точности прогнозирования показателей, принимаемых при расчете доходов бюджета</w:t>
      </w:r>
      <w:r>
        <w:t xml:space="preserve"> города, по-прежнему </w:t>
      </w:r>
      <w:r w:rsidRPr="00111D99">
        <w:t xml:space="preserve">остается актуальной. </w:t>
      </w:r>
      <w:r>
        <w:t>Недостаточно точное планирование доходов бюджета, в ряде случаев, обусловлено объективными причинами. Данная ситуация носит системный характер.</w:t>
      </w:r>
    </w:p>
    <w:p w:rsidR="006C4BFE" w:rsidRDefault="006C4BFE" w:rsidP="00E348FC">
      <w:pPr>
        <w:ind w:firstLine="709"/>
        <w:jc w:val="both"/>
      </w:pPr>
      <w:r>
        <w:t>Анализ исполнения бюджета города по расходам не исполнен на 3,7% от утвержденного объема бюджетных ассигнований (на 01.01.2020 г. не исполнено 107 107 тыс. руб.).</w:t>
      </w:r>
    </w:p>
    <w:p w:rsidR="006C4BFE" w:rsidRDefault="006C4BFE" w:rsidP="00DF1A44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>
        <w:t xml:space="preserve">При анализе достижения запланированных значений показателей установлено, что некоторые показатели не достигнуты, по многим показателям установлено фактическое превышение значений целевых индикаторов над плановыми. </w:t>
      </w:r>
    </w:p>
    <w:p w:rsidR="006C4BFE" w:rsidRPr="00B36860" w:rsidRDefault="006C4BFE" w:rsidP="00301A49">
      <w:pPr>
        <w:autoSpaceDE w:val="0"/>
        <w:autoSpaceDN w:val="0"/>
        <w:adjustRightInd w:val="0"/>
        <w:ind w:firstLine="709"/>
        <w:jc w:val="both"/>
      </w:pPr>
      <w:r>
        <w:t xml:space="preserve">  </w:t>
      </w:r>
      <w:r w:rsidRPr="00B36860">
        <w:t xml:space="preserve">Складывающаяся на протяжении ряда лет ситуация с формированием показателей (индикаторов) свидетельствует о </w:t>
      </w:r>
      <w:r w:rsidRPr="00B36860">
        <w:rPr>
          <w:b/>
        </w:rPr>
        <w:t xml:space="preserve">недостаточном качестве их планирования при формировании и утверждении муниципальной программы, </w:t>
      </w:r>
      <w:r w:rsidRPr="00B36860">
        <w:t>а также</w:t>
      </w:r>
      <w:r w:rsidRPr="00B36860">
        <w:rPr>
          <w:b/>
        </w:rPr>
        <w:t xml:space="preserve"> </w:t>
      </w:r>
      <w:r w:rsidRPr="00B36860">
        <w:t xml:space="preserve">об отсутствии  мотивации ответственного исполнителя в повышении эффективности реализации муниципальной программы в целом. </w:t>
      </w:r>
      <w:r w:rsidRPr="00B36860">
        <w:rPr>
          <w:color w:val="000000"/>
        </w:rPr>
        <w:t xml:space="preserve">Что в свою очередь не позволяет объективно оценивать эффективность </w:t>
      </w:r>
      <w:r w:rsidRPr="00B36860">
        <w:rPr>
          <w:rFonts w:eastAsia="TimesNewRomanPSMT"/>
        </w:rPr>
        <w:t>и результативности бюджетных расходов на реализацию муниципальных программ.</w:t>
      </w:r>
      <w:r w:rsidRPr="00B36860">
        <w:t xml:space="preserve"> </w:t>
      </w:r>
    </w:p>
    <w:p w:rsidR="006C4BFE" w:rsidRDefault="006C4BFE" w:rsidP="004B402A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>
        <w:rPr>
          <w:rFonts w:eastAsia="TimesNewRomanPSMT"/>
        </w:rPr>
        <w:t>По итогам внешней проверки годового отчета об исполнении бюджета города сформулированы предложения, которые исполнены в отчетном финансовом году.</w:t>
      </w:r>
    </w:p>
    <w:p w:rsidR="006C4BFE" w:rsidRDefault="006C4BFE" w:rsidP="001C1FFB">
      <w:pPr>
        <w:ind w:firstLine="709"/>
        <w:jc w:val="both"/>
      </w:pPr>
      <w:r>
        <w:t xml:space="preserve">В рамках осуществления </w:t>
      </w:r>
      <w:r w:rsidRPr="004B402A">
        <w:rPr>
          <w:b/>
          <w:u w:val="single"/>
        </w:rPr>
        <w:t>полномочий по экспертизе проектов местного бюджета</w:t>
      </w:r>
      <w:r>
        <w:t xml:space="preserve"> в течение 2020 года подготовлены 4 заключения на проекты решений Городской Думы города Усть-Илимска </w:t>
      </w:r>
      <w:r w:rsidRPr="00770C83">
        <w:t>«О внесении изменений в решение Городско</w:t>
      </w:r>
      <w:r>
        <w:t>й Думы города Усть-Илимска от 25.12.2019 г. № 7/35 «О бюджете города на 2020 год и плановый период 2021 и 2022</w:t>
      </w:r>
      <w:r w:rsidRPr="00770C83">
        <w:t xml:space="preserve"> годов»</w:t>
      </w:r>
      <w:r>
        <w:t xml:space="preserve">. </w:t>
      </w:r>
    </w:p>
    <w:p w:rsidR="006C4BFE" w:rsidRPr="000436EA" w:rsidRDefault="006C4BFE" w:rsidP="0023071C">
      <w:pPr>
        <w:ind w:firstLine="709"/>
        <w:jc w:val="both"/>
      </w:pPr>
      <w:r w:rsidRPr="000436EA">
        <w:t>По результатам проведенных экспертиз отмечались отдельные недостатки при формировании изменений расходной части бюджета города на 2020 год, в том числе недостаточность предлагаемых объемов бюджетных асси</w:t>
      </w:r>
      <w:r>
        <w:t>гнований на исполнение уже приня</w:t>
      </w:r>
      <w:r w:rsidRPr="000436EA">
        <w:t>тых бюджетных обязательств.</w:t>
      </w:r>
    </w:p>
    <w:p w:rsidR="006C4BFE" w:rsidRDefault="006C4BFE" w:rsidP="001A38BE">
      <w:pPr>
        <w:autoSpaceDE w:val="0"/>
        <w:autoSpaceDN w:val="0"/>
        <w:adjustRightInd w:val="0"/>
        <w:ind w:firstLine="709"/>
        <w:jc w:val="both"/>
      </w:pPr>
      <w:r w:rsidRPr="000436EA">
        <w:t>КРК отмечалось, что предлагае</w:t>
      </w:r>
      <w:r>
        <w:t xml:space="preserve">мый размер дефицита бюджета на 2020 год </w:t>
      </w:r>
      <w:r w:rsidRPr="000436EA">
        <w:t>превышал</w:t>
      </w:r>
      <w:r>
        <w:t xml:space="preserve"> максимальный уровень (</w:t>
      </w:r>
      <w:r w:rsidRPr="00D12688">
        <w:rPr>
          <w:b/>
        </w:rPr>
        <w:t>7,5%</w:t>
      </w:r>
      <w:r>
        <w:t>), установленный соглашениями по реструктуризации обязательств (задолженности) муниципального образования город Усть-Илимск по бюджетным кредитам.</w:t>
      </w:r>
    </w:p>
    <w:p w:rsidR="006C4BFE" w:rsidRDefault="006C4BFE" w:rsidP="001C1FFB">
      <w:pPr>
        <w:ind w:firstLine="709"/>
        <w:jc w:val="both"/>
      </w:pPr>
      <w:r>
        <w:t xml:space="preserve">В соответствии с Планом работы КРК города на 2019 года подготовлено заключение  </w:t>
      </w:r>
      <w:r w:rsidRPr="004210CE">
        <w:rPr>
          <w:b/>
        </w:rPr>
        <w:t>на проект решения</w:t>
      </w:r>
      <w:r>
        <w:t xml:space="preserve"> Городской Думы города Усть-Илимска «О бюджете города на 2020 год и плановый период 2021 и 2022 годов». </w:t>
      </w:r>
    </w:p>
    <w:p w:rsidR="006C4BFE" w:rsidRPr="00C9768B" w:rsidRDefault="006C4BFE" w:rsidP="00E03D4C">
      <w:pPr>
        <w:suppressAutoHyphens/>
        <w:ind w:firstLine="709"/>
        <w:jc w:val="both"/>
        <w:rPr>
          <w:color w:val="000000"/>
          <w:u w:val="single"/>
        </w:rPr>
      </w:pPr>
      <w:r w:rsidRPr="00E53DA3">
        <w:t>В муниципально</w:t>
      </w:r>
      <w:r>
        <w:t>м</w:t>
      </w:r>
      <w:r w:rsidRPr="00E53DA3">
        <w:t xml:space="preserve"> образовании город Усть-Илимск</w:t>
      </w:r>
      <w:r>
        <w:rPr>
          <w:b/>
        </w:rPr>
        <w:t xml:space="preserve"> в 2020 году </w:t>
      </w:r>
      <w:r w:rsidRPr="00B6601B">
        <w:t>прекращает действовать</w:t>
      </w:r>
      <w:r>
        <w:rPr>
          <w:b/>
        </w:rPr>
        <w:t xml:space="preserve"> </w:t>
      </w:r>
      <w:r w:rsidRPr="00C9768B">
        <w:t xml:space="preserve">Концепция </w:t>
      </w:r>
      <w:r w:rsidRPr="00C9768B">
        <w:rPr>
          <w:color w:val="000000"/>
        </w:rPr>
        <w:t xml:space="preserve">социально-экономического развития муниципального образования город Усть-Илимск до 2020 года (утв. решением Городской Думы города Усть-Илимска 23 марта 2011 года (№25/145). Новая Стратегия социально-экономического развития муниципального образования города Усть-Илимска не утверждена. </w:t>
      </w:r>
    </w:p>
    <w:p w:rsidR="006C4BFE" w:rsidRPr="00C9768B" w:rsidRDefault="006C4BFE" w:rsidP="00E03D4C">
      <w:pPr>
        <w:autoSpaceDE w:val="0"/>
        <w:autoSpaceDN w:val="0"/>
        <w:adjustRightInd w:val="0"/>
        <w:ind w:firstLine="709"/>
        <w:jc w:val="both"/>
      </w:pPr>
      <w:r w:rsidRPr="00C9768B">
        <w:t>Таким образом, проект бюджета города и представле</w:t>
      </w:r>
      <w:r>
        <w:t xml:space="preserve">нные к нему материалы не дают </w:t>
      </w:r>
      <w:r w:rsidRPr="00C9768B">
        <w:t xml:space="preserve">взаимоувязанную и комплексную оценку достижения приоритетов и целей социально-экономического развития муниципального образования город Усть-Илимск на период 2021-2023 годов, результативность планируемых расходов. </w:t>
      </w:r>
    </w:p>
    <w:p w:rsidR="006C4BFE" w:rsidRDefault="006C4BFE" w:rsidP="001C1FFB">
      <w:pPr>
        <w:ind w:firstLine="709"/>
        <w:jc w:val="both"/>
      </w:pPr>
      <w:r>
        <w:t>Установлены отдельные нарушения и недостатки в формировании доходной и расходной частей бюджета.</w:t>
      </w:r>
    </w:p>
    <w:p w:rsidR="006C4BFE" w:rsidRDefault="006C4BFE" w:rsidP="00535E47">
      <w:pPr>
        <w:autoSpaceDE w:val="0"/>
        <w:autoSpaceDN w:val="0"/>
        <w:adjustRightInd w:val="0"/>
        <w:ind w:firstLine="709"/>
        <w:jc w:val="both"/>
      </w:pPr>
      <w:r>
        <w:t>Так, в представленном проекте бюджета города доходы по налоговым поступлениям сформированы в отступление от норм статьи 174.1. Бюджетного кодекса РФ. В частности прогноз поступлений по  налоговым доходам, администратором которых является Межрайонная ИФНС России № 9 по Иркутской области, отражен по состоянию на 03.07.2020 г. Уточненный прогноз данного администратора значительно скорректирован в ноябре 2020 года.</w:t>
      </w:r>
    </w:p>
    <w:p w:rsidR="006C4BFE" w:rsidRDefault="006C4BFE" w:rsidP="00535E47">
      <w:pPr>
        <w:autoSpaceDE w:val="0"/>
        <w:autoSpaceDN w:val="0"/>
        <w:adjustRightInd w:val="0"/>
        <w:ind w:firstLine="709"/>
        <w:jc w:val="both"/>
      </w:pPr>
      <w:r>
        <w:t xml:space="preserve">Не в полном объеме обеспечена потребность на оплату труда </w:t>
      </w:r>
      <w:r w:rsidRPr="00AD7866">
        <w:t>работников казенных, бюджетных, автономных учреждений</w:t>
      </w:r>
      <w:r>
        <w:t xml:space="preserve">, коммунальных услуг, </w:t>
      </w:r>
      <w:r w:rsidRPr="00AD7866">
        <w:rPr>
          <w:szCs w:val="28"/>
        </w:rPr>
        <w:t>финансовое обеспечение выполнения муниципального задания</w:t>
      </w:r>
      <w:r>
        <w:rPr>
          <w:szCs w:val="28"/>
        </w:rPr>
        <w:t>.</w:t>
      </w:r>
    </w:p>
    <w:p w:rsidR="006C4BFE" w:rsidRDefault="006C4BFE" w:rsidP="00E03D4C">
      <w:pPr>
        <w:autoSpaceDE w:val="0"/>
        <w:autoSpaceDN w:val="0"/>
        <w:adjustRightInd w:val="0"/>
        <w:ind w:firstLine="709"/>
        <w:jc w:val="both"/>
      </w:pPr>
      <w:r w:rsidRPr="00506836">
        <w:t>При анализе методик прогнозирования главных администраторов доходов и перечня главных администраторов доходов бюджета (приложение № 2 к проекту бюджета города) установлено, что перечень главных администраторов доходов бюджета содержит закрепленные за ними виды (подвиды) доходов бюджет</w:t>
      </w:r>
      <w:r>
        <w:t>а, не предусмотренные в методиках</w:t>
      </w:r>
      <w:r w:rsidRPr="00506836">
        <w:t xml:space="preserve"> прогнозирования.</w:t>
      </w:r>
    </w:p>
    <w:p w:rsidR="006C4BFE" w:rsidRDefault="006C4BFE" w:rsidP="00E03D4C">
      <w:pPr>
        <w:autoSpaceDE w:val="0"/>
        <w:autoSpaceDN w:val="0"/>
        <w:adjustRightInd w:val="0"/>
        <w:ind w:firstLine="709"/>
        <w:jc w:val="both"/>
      </w:pPr>
      <w:r>
        <w:t>В проекте допущено случаи отражения расходов по несоответствующим целевой статьи расходов, подразделу классификации расходов бюджета.</w:t>
      </w:r>
    </w:p>
    <w:p w:rsidR="006C4BFE" w:rsidRDefault="006C4BFE" w:rsidP="000974B0">
      <w:pPr>
        <w:autoSpaceDE w:val="0"/>
        <w:autoSpaceDN w:val="0"/>
        <w:adjustRightInd w:val="0"/>
        <w:ind w:firstLine="709"/>
        <w:jc w:val="both"/>
      </w:pPr>
      <w:r>
        <w:t xml:space="preserve">При расчете верхнего предела муниципального долга не учтены требования, </w:t>
      </w:r>
      <w:r w:rsidRPr="004B426E">
        <w:t>установленные по реструктуризации обязательств (задолженности) по бюджетным кредитам.</w:t>
      </w:r>
    </w:p>
    <w:p w:rsidR="006C4BFE" w:rsidRDefault="006C4BFE" w:rsidP="001C1FFB">
      <w:pPr>
        <w:ind w:firstLine="709"/>
        <w:jc w:val="both"/>
      </w:pPr>
      <w:r>
        <w:t>Кроме того, по результатам экспертизы вышеуказанного проекта решения установлено, что по-прежнему остается нерешенным ряд проблем системного характера:</w:t>
      </w:r>
    </w:p>
    <w:p w:rsidR="006C4BFE" w:rsidRDefault="006C4BFE" w:rsidP="002B1A22">
      <w:pPr>
        <w:ind w:firstLine="709"/>
        <w:jc w:val="both"/>
        <w:rPr>
          <w:u w:val="single"/>
        </w:rPr>
      </w:pPr>
      <w:r>
        <w:t>- не соответствие требованиям пункта 3 статьи 173 БК РФ даты</w:t>
      </w:r>
      <w:r w:rsidRPr="001B2E20">
        <w:t xml:space="preserve"> утверждения Прогноза СЭР</w:t>
      </w:r>
      <w:r>
        <w:t>;</w:t>
      </w:r>
    </w:p>
    <w:p w:rsidR="006C4BFE" w:rsidRDefault="006C4BFE" w:rsidP="002B1A22">
      <w:pPr>
        <w:ind w:firstLine="709"/>
        <w:jc w:val="both"/>
      </w:pPr>
      <w:r>
        <w:t>- не обеспеченность в полном объеме расходов бюджетными ассигнованиями, то есть спрогнозированные доходы бюджета города не обеспечивают необходимый объем ресурсов для решения задач социального и экономического развития муниципального образования город Усть-Илимск. В отсутствие дополнительных источников доходов присутствуют риски несбалансированности бюджета;</w:t>
      </w:r>
    </w:p>
    <w:p w:rsidR="006C4BFE" w:rsidRDefault="006C4BFE" w:rsidP="001C1FFB">
      <w:pPr>
        <w:ind w:firstLine="709"/>
        <w:jc w:val="both"/>
      </w:pPr>
      <w:r>
        <w:t>- отсутствие полноценной приоритизации мероприятий муниципальных программ, оптимизации расходов, мер по повышению эффективности расходов;</w:t>
      </w:r>
    </w:p>
    <w:p w:rsidR="006C4BFE" w:rsidRDefault="006C4BFE" w:rsidP="001C1FFB">
      <w:pPr>
        <w:ind w:firstLine="709"/>
        <w:jc w:val="both"/>
      </w:pPr>
      <w:r>
        <w:t>- неурегулированность процедур рассмотрения муниципальных программ (проектов) с процедурами формирования и принятия бюджета города на очередной год и плановый период.</w:t>
      </w:r>
    </w:p>
    <w:p w:rsidR="006C4BFE" w:rsidRDefault="006C4BFE" w:rsidP="001C1FFB">
      <w:pPr>
        <w:ind w:firstLine="709"/>
        <w:jc w:val="both"/>
      </w:pPr>
      <w:r>
        <w:t>При принятие решения об утверждении проекта бюджета города на 2021 год и плановый период 2022 и 2023 годов ряд нарушений и недостатков устранены.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</w:pPr>
      <w:r>
        <w:t>В рамках</w:t>
      </w:r>
      <w:r w:rsidRPr="00997CE9">
        <w:t xml:space="preserve"> </w:t>
      </w:r>
      <w:r w:rsidRPr="000974B0">
        <w:rPr>
          <w:b/>
          <w:u w:val="single"/>
        </w:rPr>
        <w:t>контроля за исполнением бюджета</w:t>
      </w:r>
      <w:r>
        <w:t xml:space="preserve"> города в 2020</w:t>
      </w:r>
      <w:r w:rsidRPr="00997CE9">
        <w:t xml:space="preserve"> год</w:t>
      </w:r>
      <w:r>
        <w:t>у подготовлены</w:t>
      </w:r>
      <w:r w:rsidRPr="00997CE9">
        <w:t xml:space="preserve"> 3 информации о ходе и</w:t>
      </w:r>
      <w:r>
        <w:t>сполнения бюджета города за 2020</w:t>
      </w:r>
      <w:r w:rsidRPr="00997CE9">
        <w:t xml:space="preserve"> год (ежеквартальные). </w:t>
      </w:r>
      <w:r>
        <w:t>Подготовленные аналитические материалы направлены в Городскую Думу города Усть-Илимска и мэру города Усть-Илимска.</w:t>
      </w:r>
    </w:p>
    <w:p w:rsidR="006C4BFE" w:rsidRDefault="006C4BFE" w:rsidP="00875AE5">
      <w:pPr>
        <w:autoSpaceDE w:val="0"/>
        <w:autoSpaceDN w:val="0"/>
        <w:adjustRightInd w:val="0"/>
        <w:ind w:firstLine="709"/>
        <w:jc w:val="both"/>
      </w:pPr>
      <w:r>
        <w:t>По результатам ежеквартального анализа исполнения бюджета установлены следующие нарушения и недостатки: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</w:pPr>
      <w:r w:rsidRPr="00BC3B52">
        <w:t>1) нарушение порядка реализации муниципальных программ. Так, в нарушение статьи 179 БК РФ и пункта 17 Порядка № 875 не представлены в КРК города для проведения финансово-экономической экспертизы 8 муниципальных программ;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</w:pPr>
      <w:r w:rsidRPr="004F5FA9">
        <w:t>2) нарушение Порядка формирования и применения кодов бюджетной классификации   Российской Федерации, их структуре и принципах назначения</w:t>
      </w:r>
      <w:r>
        <w:t>;</w:t>
      </w:r>
    </w:p>
    <w:p w:rsidR="006C4BFE" w:rsidRDefault="006C4BFE" w:rsidP="005C419B">
      <w:pPr>
        <w:autoSpaceDE w:val="0"/>
        <w:autoSpaceDN w:val="0"/>
        <w:adjustRightInd w:val="0"/>
        <w:ind w:firstLine="709"/>
        <w:jc w:val="both"/>
      </w:pPr>
      <w:r>
        <w:t xml:space="preserve">3) несоблюдение порядка составления и ведения кассового плана; </w:t>
      </w:r>
    </w:p>
    <w:p w:rsidR="006C4BFE" w:rsidRDefault="006C4BFE" w:rsidP="00A2363F">
      <w:pPr>
        <w:autoSpaceDE w:val="0"/>
        <w:autoSpaceDN w:val="0"/>
        <w:adjustRightInd w:val="0"/>
        <w:ind w:firstLine="709"/>
        <w:jc w:val="both"/>
      </w:pPr>
      <w:r>
        <w:t>4) в процессе исполнения бюджета города при анализе бюджетной отчетности главных администраторов бюджетных средств установлены:</w:t>
      </w:r>
    </w:p>
    <w:p w:rsidR="006C4BFE" w:rsidRDefault="006C4BFE" w:rsidP="00947D78">
      <w:pPr>
        <w:ind w:firstLine="709"/>
        <w:jc w:val="both"/>
      </w:pPr>
      <w:r>
        <w:t xml:space="preserve"> - нарушения </w:t>
      </w:r>
      <w:r w:rsidRPr="003B2E1B">
        <w:t>требований пункта 3 статьи 219 БК РФ</w:t>
      </w:r>
      <w:r>
        <w:t>:</w:t>
      </w:r>
      <w:r w:rsidRPr="003B2E1B">
        <w:t xml:space="preserve"> приняты бюджетные обязательства </w:t>
      </w:r>
      <w:r>
        <w:t xml:space="preserve">по «льготному проезду» </w:t>
      </w:r>
      <w:r w:rsidRPr="003B2E1B">
        <w:t>с превышением доведенных объемов лимитов бюджетных обязательств</w:t>
      </w:r>
      <w:r>
        <w:t xml:space="preserve"> Управление образования Администрация города Усть-Илимска на сумму 485,9 тыс. руб.;</w:t>
      </w:r>
    </w:p>
    <w:p w:rsidR="006C4BFE" w:rsidRDefault="006C4BFE" w:rsidP="00947D78">
      <w:pPr>
        <w:ind w:firstLine="709"/>
        <w:jc w:val="both"/>
      </w:pPr>
      <w:r>
        <w:t xml:space="preserve">- </w:t>
      </w:r>
      <w:r w:rsidRPr="00D03417">
        <w:t>случаи не соблюдения (отступления) требований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№191н при представлении и заполнении форм бюджетной отчетности.</w:t>
      </w:r>
    </w:p>
    <w:p w:rsidR="006C4BFE" w:rsidRPr="00655851" w:rsidRDefault="006C4BFE" w:rsidP="005C419B">
      <w:pPr>
        <w:ind w:firstLine="709"/>
        <w:jc w:val="both"/>
      </w:pPr>
      <w:r w:rsidRPr="00655851">
        <w:t xml:space="preserve">В целях осуществления </w:t>
      </w:r>
      <w:r w:rsidRPr="00655851">
        <w:rPr>
          <w:b/>
          <w:u w:val="single"/>
        </w:rPr>
        <w:t>полномочий по финансово-экономической экспертизе проектов муниципальных правовых актов (включая обоснованность финансово-экономических обоснований), в части, касающейся расходных обязательств муниципального образования, а также муниципальных программ</w:t>
      </w:r>
      <w:r w:rsidRPr="00655851">
        <w:t xml:space="preserve"> КРК города проведена финансово-экономическая экспертиза:</w:t>
      </w:r>
    </w:p>
    <w:p w:rsidR="006C4BFE" w:rsidRPr="00655851" w:rsidRDefault="006C4BFE" w:rsidP="005C419B">
      <w:pPr>
        <w:ind w:firstLine="709"/>
        <w:jc w:val="both"/>
      </w:pPr>
      <w:r w:rsidRPr="00655851">
        <w:t xml:space="preserve">- 12 проектов изменений муниципальных программ.  </w:t>
      </w:r>
    </w:p>
    <w:p w:rsidR="006C4BFE" w:rsidRPr="00655851" w:rsidRDefault="006C4BFE" w:rsidP="007E2DA5">
      <w:pPr>
        <w:autoSpaceDE w:val="0"/>
        <w:autoSpaceDN w:val="0"/>
        <w:adjustRightInd w:val="0"/>
        <w:ind w:firstLine="709"/>
        <w:jc w:val="both"/>
      </w:pPr>
      <w:r w:rsidRPr="00655851">
        <w:t xml:space="preserve">Проведенные экспертизы муниципальных программ </w:t>
      </w:r>
      <w:r w:rsidRPr="00655851">
        <w:rPr>
          <w:b/>
        </w:rPr>
        <w:t>по-прежнему</w:t>
      </w:r>
      <w:r w:rsidRPr="00655851">
        <w:t xml:space="preserve"> свидетельствуют о системных проблемах при их формировании: недостаточная согласованность целей и задач, необеспеченность взаимосвязи мероприятий программ, количественный и содержательный состав показателей не позволяет в полной мере оценить достижение целей и решение задач, отсутствует взаимосвязь между ресурсным обеспечением программ и ожидаемым результатов реализации программ;</w:t>
      </w:r>
    </w:p>
    <w:p w:rsidR="006C4BFE" w:rsidRPr="0033384B" w:rsidRDefault="006C4BFE" w:rsidP="007E2DA5">
      <w:pPr>
        <w:autoSpaceDE w:val="0"/>
        <w:autoSpaceDN w:val="0"/>
        <w:adjustRightInd w:val="0"/>
        <w:ind w:firstLine="709"/>
        <w:jc w:val="both"/>
      </w:pPr>
      <w:r w:rsidRPr="0033384B">
        <w:t>- 4 проектов нормативно-правовых актов: проекта решения Городской Думы города Усть-Илимска «О внесении изменений в</w:t>
      </w:r>
      <w:r w:rsidRPr="0033384B">
        <w:rPr>
          <w:bCs/>
          <w:color w:val="000000"/>
        </w:rPr>
        <w:t xml:space="preserve"> Порядок назначения, перерасчета, индексации и выплаты пенсии за выслугу лет лицам, замещавшим муниципальные должности муниципальной службы в муниципальном образовании город Усть-Илимск, утвержденный решением Городской Думы города Усть-Илимска от 13.02.2008 г. № 71/406</w:t>
      </w:r>
      <w:r w:rsidRPr="0033384B">
        <w:t xml:space="preserve">» (проведена дважды), проекта постановления Администрации города Усть-Илимска «Об утверждении порядка предоставления мер поддержки граждан, заключившим договоры о целевом обучении по образовательным программам среднего профессинального и высшего образования по укрупненной группе специальностей и направлений подготовки «Образование и педагогические науки», </w:t>
      </w:r>
      <w:r>
        <w:t>проекта решения Городской Думы города Усть-Илимска «О внесении изменений в решение Городской Думы города Усть-Илимска от 27.11.2019 г. № 5/25» (о налоге на имущество физических лиц на территории муниципального образования город Усть-Илимск).</w:t>
      </w:r>
      <w:r w:rsidRPr="0033384B">
        <w:t xml:space="preserve"> </w:t>
      </w:r>
    </w:p>
    <w:p w:rsidR="006C4BFE" w:rsidRPr="00327333" w:rsidRDefault="006C4BFE" w:rsidP="007E2DA5">
      <w:pPr>
        <w:autoSpaceDE w:val="0"/>
        <w:autoSpaceDN w:val="0"/>
        <w:adjustRightInd w:val="0"/>
        <w:ind w:firstLine="709"/>
        <w:jc w:val="both"/>
      </w:pPr>
      <w:r w:rsidRPr="00327333">
        <w:t>Часть замечаний и предложений, высказанных КРК города, в процессе доработки проектов НПА учтены.</w:t>
      </w:r>
    </w:p>
    <w:p w:rsidR="006C4BFE" w:rsidRDefault="006C4BFE" w:rsidP="005C419B">
      <w:pPr>
        <w:spacing w:before="100" w:beforeAutospacing="1" w:after="100" w:afterAutospacing="1"/>
        <w:ind w:firstLine="375"/>
        <w:jc w:val="center"/>
        <w:rPr>
          <w:b/>
          <w:bCs/>
        </w:rPr>
      </w:pPr>
      <w:r w:rsidRPr="00BA14A5">
        <w:rPr>
          <w:b/>
          <w:bCs/>
        </w:rPr>
        <w:t>Организационная, информационная и иная деятельность</w:t>
      </w:r>
    </w:p>
    <w:p w:rsidR="006C4BFE" w:rsidRDefault="006C4BFE" w:rsidP="005C419B">
      <w:pPr>
        <w:pStyle w:val="Default"/>
        <w:ind w:firstLine="709"/>
        <w:jc w:val="both"/>
      </w:pPr>
      <w:r w:rsidRPr="007D3A2F">
        <w:t>В отчетном периоде, наряду с проводимой контрольной и экспер</w:t>
      </w:r>
      <w:r>
        <w:t>тно-аналитической деятельностью</w:t>
      </w:r>
      <w:r w:rsidRPr="007D3A2F">
        <w:t xml:space="preserve"> осуществлялось взаимодействие КРК города</w:t>
      </w:r>
      <w:r>
        <w:t xml:space="preserve"> Усть-Илимска</w:t>
      </w:r>
      <w:r w:rsidRPr="007D3A2F">
        <w:t xml:space="preserve"> с Контрольно-счетной палатой Иркутской области, Городской Думой города Усть-Илимска, правоохранительными и надзорным</w:t>
      </w:r>
      <w:r>
        <w:t>и</w:t>
      </w:r>
      <w:r w:rsidRPr="007D3A2F">
        <w:t xml:space="preserve"> органами. </w:t>
      </w:r>
    </w:p>
    <w:p w:rsidR="006C4BFE" w:rsidRDefault="006C4BFE" w:rsidP="005C419B">
      <w:pPr>
        <w:pStyle w:val="Default"/>
        <w:ind w:firstLine="709"/>
        <w:jc w:val="both"/>
      </w:pPr>
      <w:r>
        <w:t>КРК города подготовлена информация по 8 запросам Контрольно-счетной палаты Иркутской области. Также в отчетном периоде КРК города участвовала в 6 видеоконференциях, методических семинарах, совещаниях.</w:t>
      </w:r>
    </w:p>
    <w:p w:rsidR="006C4BFE" w:rsidRPr="00EF16E5" w:rsidRDefault="006C4BFE" w:rsidP="005C419B">
      <w:pPr>
        <w:pStyle w:val="Default"/>
        <w:ind w:firstLine="709"/>
        <w:jc w:val="both"/>
      </w:pPr>
      <w:r w:rsidRPr="00EF16E5">
        <w:t>Взаимодействие с Городской Думой города Усть-Илимска осуществлялось по следующим направлениям:</w:t>
      </w:r>
    </w:p>
    <w:p w:rsidR="006C4BFE" w:rsidRPr="00EF16E5" w:rsidRDefault="006C4BFE" w:rsidP="005C419B">
      <w:pPr>
        <w:pStyle w:val="Default"/>
        <w:ind w:firstLine="709"/>
        <w:jc w:val="both"/>
      </w:pPr>
      <w:r w:rsidRPr="00EF16E5">
        <w:t>представление отчета о работе КРК города;</w:t>
      </w:r>
    </w:p>
    <w:p w:rsidR="006C4BFE" w:rsidRPr="00EF16E5" w:rsidRDefault="006C4BFE" w:rsidP="005C419B">
      <w:pPr>
        <w:pStyle w:val="Default"/>
        <w:ind w:firstLine="709"/>
        <w:jc w:val="both"/>
      </w:pPr>
      <w:r w:rsidRPr="00EF16E5">
        <w:t>представление результатов контрольных и экспертно-аналитических мероприятий;</w:t>
      </w:r>
    </w:p>
    <w:p w:rsidR="006C4BFE" w:rsidRPr="00EF16E5" w:rsidRDefault="006C4BFE" w:rsidP="005C419B">
      <w:pPr>
        <w:pStyle w:val="Default"/>
        <w:ind w:firstLine="709"/>
        <w:jc w:val="both"/>
      </w:pPr>
      <w:r w:rsidRPr="00EF16E5">
        <w:t>выступление или участие председателя КРК города, аудитора в рамках деятельности депутатских</w:t>
      </w:r>
      <w:r>
        <w:t xml:space="preserve"> комиссий, депутатских слушаний</w:t>
      </w:r>
      <w:r w:rsidRPr="00EF16E5">
        <w:t>;</w:t>
      </w:r>
    </w:p>
    <w:p w:rsidR="006C4BFE" w:rsidRPr="00EF16E5" w:rsidRDefault="006C4BFE" w:rsidP="005C419B">
      <w:pPr>
        <w:pStyle w:val="Default"/>
        <w:ind w:firstLine="709"/>
        <w:jc w:val="both"/>
      </w:pPr>
      <w:r w:rsidRPr="00EF16E5">
        <w:t>работа по подготовке информации, проведении финансово-экономической экспертизы проектов нормативно правовых актов по запросам Городской Думы города Усть-Илимска.</w:t>
      </w:r>
    </w:p>
    <w:p w:rsidR="006C4BFE" w:rsidRPr="00EF16E5" w:rsidRDefault="006C4BFE" w:rsidP="005C419B">
      <w:pPr>
        <w:pStyle w:val="Default"/>
        <w:ind w:firstLine="709"/>
        <w:jc w:val="both"/>
      </w:pPr>
      <w:r w:rsidRPr="00EF16E5">
        <w:t>В отчетном периоде по поручению Городской Думы</w:t>
      </w:r>
      <w:r>
        <w:t xml:space="preserve"> города Усть-Илимска проведено 4 мероприятия</w:t>
      </w:r>
      <w:r w:rsidRPr="00EF16E5">
        <w:t>:</w:t>
      </w:r>
    </w:p>
    <w:p w:rsidR="006C4BFE" w:rsidRDefault="006C4BFE" w:rsidP="005C419B">
      <w:pPr>
        <w:pStyle w:val="Default"/>
        <w:ind w:firstLine="709"/>
        <w:jc w:val="both"/>
      </w:pPr>
      <w:r w:rsidRPr="00EF16E5">
        <w:t>1) Проверка</w:t>
      </w:r>
      <w:r w:rsidRPr="008F647C">
        <w:t xml:space="preserve"> законного, результативного (эффективного и экономного) использования бюджетных средств, </w:t>
      </w:r>
      <w:r>
        <w:t>предоставленных общеобразовательным учреждениям на финансовое обеспечение мероприятий по организации уроков физической культуры (программа «Плавание») в 208-2019 годах;</w:t>
      </w:r>
    </w:p>
    <w:p w:rsidR="006C4BFE" w:rsidRDefault="006C4BFE" w:rsidP="005C419B">
      <w:pPr>
        <w:pStyle w:val="Default"/>
        <w:ind w:firstLine="709"/>
        <w:jc w:val="both"/>
      </w:pPr>
      <w:r>
        <w:t>2) Проверка формирования, в том числе экономического обоснования размера платы, взимаемой с родителей (законных представителей) за присмотр и уход за детьми, осваивающими образовательные программы дошкольного  образования в муниципальных образовательных учреждениях за период 2017-2019 годы»;</w:t>
      </w:r>
    </w:p>
    <w:p w:rsidR="006C4BFE" w:rsidRDefault="006C4BFE" w:rsidP="005C419B">
      <w:pPr>
        <w:pStyle w:val="Default"/>
        <w:ind w:firstLine="709"/>
        <w:jc w:val="both"/>
      </w:pPr>
      <w:r>
        <w:t>3) Проверка законного, результативного (эффективного и экономного) использования бюджетных средств, выделенных в 2018-2019 годах на организацию мероприятий по доставке воды населению, проживающему в домах, не обеспеченных централизованной системой водоснабжения;</w:t>
      </w:r>
    </w:p>
    <w:p w:rsidR="006C4BFE" w:rsidRDefault="006C4BFE" w:rsidP="005C419B">
      <w:pPr>
        <w:pStyle w:val="Default"/>
        <w:ind w:firstLine="709"/>
        <w:jc w:val="both"/>
      </w:pPr>
      <w:r>
        <w:t>4) Анализ</w:t>
      </w:r>
      <w:r w:rsidRPr="00B24585">
        <w:t xml:space="preserve"> использования </w:t>
      </w:r>
      <w:r>
        <w:t>бюджетных средств, выделенных в 2019 году на зимнюю уборку дорог, а также осуществления контроля за ходом проведения работ по зимней уборке дорог.</w:t>
      </w:r>
    </w:p>
    <w:p w:rsidR="006C4BFE" w:rsidRDefault="006C4BFE" w:rsidP="005C419B">
      <w:pPr>
        <w:pStyle w:val="Default"/>
        <w:ind w:firstLine="709"/>
        <w:jc w:val="both"/>
      </w:pPr>
      <w:r>
        <w:t>С учетом</w:t>
      </w:r>
      <w:r w:rsidRPr="00097A2D">
        <w:t xml:space="preserve"> </w:t>
      </w:r>
      <w:r>
        <w:t>заключенных</w:t>
      </w:r>
      <w:r w:rsidRPr="00097A2D">
        <w:t xml:space="preserve"> соглашени</w:t>
      </w:r>
      <w:r>
        <w:t>й,</w:t>
      </w:r>
      <w:r w:rsidRPr="00097A2D">
        <w:t xml:space="preserve"> </w:t>
      </w:r>
      <w:r>
        <w:t>КРК города в отчетном году продолжило</w:t>
      </w:r>
      <w:r w:rsidRPr="00097A2D">
        <w:t xml:space="preserve"> сотрудни</w:t>
      </w:r>
      <w:r>
        <w:t>чество и взаимодействие</w:t>
      </w:r>
      <w:r w:rsidRPr="00097A2D">
        <w:t xml:space="preserve"> с Усть-Илимской межрайонной прокуратурой, Межмуниципальным отделом Министерства внутренних дел Российской Федерации «Усть-Илимский», Усть-Илимским межрайонным следственным отделом следственного управления Следственного комитета Российской Федерации по Иркутской области, Управлением Федерального казначейства по Иркутской области. </w:t>
      </w:r>
    </w:p>
    <w:p w:rsidR="006C4BFE" w:rsidRDefault="006C4BFE" w:rsidP="005C419B">
      <w:pPr>
        <w:pStyle w:val="Default"/>
        <w:ind w:firstLine="709"/>
        <w:jc w:val="both"/>
      </w:pPr>
      <w:r>
        <w:t>В рамках заключенных соглашений материалы контрольного мероприятия «</w:t>
      </w:r>
      <w:r w:rsidRPr="00B24585">
        <w:t xml:space="preserve">Проверка законного, результативного (эффективного и экономного) использования </w:t>
      </w:r>
      <w:r>
        <w:t>бюдже</w:t>
      </w:r>
      <w:r>
        <w:t>т</w:t>
      </w:r>
      <w:r>
        <w:t>ных средств, предоставленных общеобразовательным учреждениям на финансовое обеспечение м</w:t>
      </w:r>
      <w:r>
        <w:t>е</w:t>
      </w:r>
      <w:r>
        <w:t>роприятий по организации уроков физической культуры (программа «Плавание») в 2018-2019 годах» направлены в Усть-Илимскую межрайонную прокуратуру для информации и дальнейшего использования в контрольной и надзорной деятельности указанного органа.</w:t>
      </w:r>
    </w:p>
    <w:p w:rsidR="006C4BFE" w:rsidRDefault="006C4BFE" w:rsidP="00AA52BC">
      <w:pPr>
        <w:pStyle w:val="Default"/>
        <w:ind w:firstLine="709"/>
        <w:jc w:val="both"/>
      </w:pPr>
      <w:r>
        <w:t xml:space="preserve">  В рамках соглашения с Межмуниципальным отделом Министерства внутренний дел Российской Федерации «Усть-Илимский» для участия в контрольном мероприятии </w:t>
      </w:r>
      <w:r w:rsidRPr="00AA0BFF">
        <w:t xml:space="preserve">«Проверка </w:t>
      </w:r>
      <w:r>
        <w:t xml:space="preserve">образовательных учреждений города Усть-Илимска в части использования муниципального имущества бюджетных средств в целях организации мероприятий по обеспечению антитеррористической защищенности объектов (территории) образования за 2018, 2019 годы» был привлечен </w:t>
      </w:r>
      <w:r w:rsidRPr="000D7B0E">
        <w:t>специалист отделения экономической безопасности и противодействия коррупци</w:t>
      </w:r>
      <w:r>
        <w:t>и МО МВД России «Усть-Илимский».</w:t>
      </w:r>
    </w:p>
    <w:p w:rsidR="006C4BFE" w:rsidRDefault="006C4BFE" w:rsidP="00AA52BC">
      <w:pPr>
        <w:pStyle w:val="Default"/>
        <w:ind w:firstLine="709"/>
        <w:jc w:val="both"/>
      </w:pPr>
      <w:r>
        <w:t>Кроме того, в адрес Отдел в города Усть-Илимске (УФСБ России по Иркутской области) были направлены материалы вышеуказанной проверки.</w:t>
      </w:r>
    </w:p>
    <w:p w:rsidR="006C4BFE" w:rsidRDefault="006C4BFE" w:rsidP="00AA52BC">
      <w:pPr>
        <w:pStyle w:val="Default"/>
        <w:ind w:firstLine="709"/>
        <w:jc w:val="both"/>
      </w:pPr>
    </w:p>
    <w:p w:rsidR="006C4BFE" w:rsidRDefault="006C4BFE" w:rsidP="00AA52BC">
      <w:pPr>
        <w:pStyle w:val="Default"/>
        <w:ind w:firstLine="709"/>
        <w:jc w:val="both"/>
      </w:pPr>
      <w:r>
        <w:t>Методологическая деятельность КРК города в 2020 году в соответствии с требованиями  статьи 11 Федерального закона  от 07.02.2011 № 6-ФЗ «Об общих принципах  организации  и деятельности контрольно-счетных органов субъектов Российской Федерации и муниципальных образований» на основании 10 стандартов внешнего муниципального контроля.</w:t>
      </w:r>
    </w:p>
    <w:p w:rsidR="006C4BFE" w:rsidRDefault="006C4BFE" w:rsidP="00AA52BC">
      <w:pPr>
        <w:pStyle w:val="Default"/>
        <w:ind w:firstLine="709"/>
        <w:jc w:val="both"/>
      </w:pPr>
      <w:r>
        <w:t xml:space="preserve">Организационная работа направлена на обеспечение эффективного функционирования КРК города, совершенствования организации проведения контрольных и экспертно-аналитических мероприятий. Коллегией КРК города проведено 18 заседаний, на которых рассмотрено 25 вопросов. </w:t>
      </w:r>
    </w:p>
    <w:p w:rsidR="006C4BFE" w:rsidRPr="00E0506B" w:rsidRDefault="006C4BFE" w:rsidP="00E802FA">
      <w:pPr>
        <w:ind w:firstLine="709"/>
        <w:jc w:val="both"/>
      </w:pPr>
      <w:r w:rsidRPr="00E0506B">
        <w:t>Реализация принципа гласности в деятельности КРК города в основном осуществлялась посредством публичного представления информации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</w:t>
      </w:r>
      <w:r>
        <w:t>х</w:t>
      </w:r>
      <w:r w:rsidRPr="00E0506B">
        <w:t xml:space="preserve"> по ним </w:t>
      </w:r>
      <w:r>
        <w:t>решениях и мерах. В течение 2020</w:t>
      </w:r>
      <w:r w:rsidRPr="00E0506B">
        <w:t xml:space="preserve"> года </w:t>
      </w:r>
      <w:r>
        <w:t>систематически размещались результаты деятельности</w:t>
      </w:r>
      <w:r w:rsidRPr="00EA5A1E">
        <w:t xml:space="preserve"> </w:t>
      </w:r>
      <w:r w:rsidRPr="00E0506B">
        <w:t>на  официальном сайте КРК города (</w:t>
      </w:r>
      <w:hyperlink r:id="rId11" w:history="1">
        <w:r w:rsidRPr="00E0506B">
          <w:rPr>
            <w:rStyle w:val="Hyperlink"/>
          </w:rPr>
          <w:t>http://krk.ust-ilimsk.ru/</w:t>
        </w:r>
      </w:hyperlink>
      <w:r w:rsidRPr="00E0506B">
        <w:t>)</w:t>
      </w:r>
      <w:r>
        <w:t>.</w:t>
      </w:r>
      <w:r w:rsidRPr="00E0506B">
        <w:t xml:space="preserve"> </w:t>
      </w:r>
    </w:p>
    <w:p w:rsidR="006C4BFE" w:rsidRDefault="006C4BFE" w:rsidP="005C419B">
      <w:pPr>
        <w:pStyle w:val="Default"/>
        <w:ind w:firstLine="709"/>
        <w:jc w:val="both"/>
      </w:pPr>
      <w:r>
        <w:t>По состоянию на 31.12.2020</w:t>
      </w:r>
      <w:r w:rsidRPr="0029337F">
        <w:t xml:space="preserve"> г. </w:t>
      </w:r>
      <w:r>
        <w:t>в</w:t>
      </w:r>
      <w:r w:rsidRPr="0029337F">
        <w:t xml:space="preserve"> КРК города </w:t>
      </w:r>
      <w:r>
        <w:t>работало</w:t>
      </w:r>
      <w:r w:rsidRPr="0029337F">
        <w:t xml:space="preserve"> </w:t>
      </w:r>
      <w:r>
        <w:t>5</w:t>
      </w:r>
      <w:r w:rsidRPr="0029337F">
        <w:t xml:space="preserve"> </w:t>
      </w:r>
      <w:r>
        <w:t>сотрудников.</w:t>
      </w:r>
      <w:r w:rsidRPr="0029337F">
        <w:t xml:space="preserve"> Все сотрудники, замещающие должности муниципальной службы</w:t>
      </w:r>
      <w:r>
        <w:t>,</w:t>
      </w:r>
      <w:r w:rsidRPr="0029337F">
        <w:t xml:space="preserve"> имеют высшее профессиональное образование, в том числе экономическое – 3 сотрудника и юридическое – 2.</w:t>
      </w:r>
    </w:p>
    <w:p w:rsidR="006C4BFE" w:rsidRDefault="006C4BFE" w:rsidP="005C419B">
      <w:pPr>
        <w:pStyle w:val="Default"/>
        <w:ind w:firstLine="709"/>
        <w:jc w:val="both"/>
      </w:pPr>
      <w:r>
        <w:t xml:space="preserve">В соответствии с требованиями Федерального закона </w:t>
      </w:r>
      <w:r w:rsidRPr="001765DE">
        <w:t>от 02.03.2007</w:t>
      </w:r>
      <w:r>
        <w:t xml:space="preserve"> г.</w:t>
      </w:r>
      <w:r w:rsidRPr="001765DE">
        <w:t xml:space="preserve"> </w:t>
      </w:r>
      <w:r>
        <w:t>№</w:t>
      </w:r>
      <w:r w:rsidRPr="001765DE">
        <w:t xml:space="preserve"> 25-ФЗ </w:t>
      </w:r>
      <w:r>
        <w:t xml:space="preserve"> «</w:t>
      </w:r>
      <w:r w:rsidRPr="001765DE">
        <w:t>О муниципально</w:t>
      </w:r>
      <w:r>
        <w:t>й службе в Российской Федерации»</w:t>
      </w:r>
      <w:r w:rsidRPr="001765DE">
        <w:t xml:space="preserve"> </w:t>
      </w:r>
      <w:r>
        <w:t>в целях определения соответствия муниципального служащего замещаемой должности муниципальной службы в 2020 году проведена аттестация 4 муниципальных служащих.</w:t>
      </w:r>
    </w:p>
    <w:p w:rsidR="006C4BFE" w:rsidRDefault="006C4BFE" w:rsidP="005C419B">
      <w:pPr>
        <w:pStyle w:val="Default"/>
        <w:ind w:firstLine="709"/>
        <w:jc w:val="both"/>
      </w:pPr>
    </w:p>
    <w:p w:rsidR="006C4BFE" w:rsidRPr="006600D6" w:rsidRDefault="006C4BFE" w:rsidP="005C419B">
      <w:pPr>
        <w:pStyle w:val="Default"/>
        <w:ind w:firstLine="709"/>
        <w:jc w:val="both"/>
      </w:pPr>
      <w:r>
        <w:t>В 2021</w:t>
      </w:r>
      <w:r w:rsidRPr="006600D6">
        <w:t xml:space="preserve"> году КРК города Усть-Илимска продолжит осуществление внешнего муниципального финансового контроля в рамках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Бюджетн</w:t>
      </w:r>
      <w:r>
        <w:t>ого</w:t>
      </w:r>
      <w:r w:rsidRPr="006600D6">
        <w:t xml:space="preserve"> кодекс</w:t>
      </w:r>
      <w:r>
        <w:t>а</w:t>
      </w:r>
      <w:r w:rsidRPr="006600D6">
        <w:t xml:space="preserve"> Российской Федерации.</w:t>
      </w:r>
    </w:p>
    <w:p w:rsidR="006C4BFE" w:rsidRPr="006600D6" w:rsidRDefault="006C4BFE" w:rsidP="005C419B">
      <w:pPr>
        <w:pStyle w:val="Default"/>
        <w:ind w:firstLine="709"/>
        <w:jc w:val="both"/>
      </w:pPr>
      <w:r w:rsidRPr="006600D6">
        <w:t>В рамках возложенных действующим законодательством полно</w:t>
      </w:r>
      <w:r>
        <w:t>мочий запланировано проведение 5</w:t>
      </w:r>
      <w:r w:rsidRPr="006600D6">
        <w:t xml:space="preserve"> контрольных мероприятий</w:t>
      </w:r>
      <w:r>
        <w:t>, а также проведение</w:t>
      </w:r>
      <w:r w:rsidRPr="006600D6">
        <w:t xml:space="preserve"> экспертно-аналитических мероприятий с учетом поручений Городской Думы города Усть-Илимска, предложений мэра города Усть-Илимска и </w:t>
      </w:r>
      <w:r>
        <w:t>Контрольно-счетной палаты Иркутской области</w:t>
      </w:r>
      <w:r w:rsidRPr="006600D6">
        <w:t>.</w:t>
      </w:r>
    </w:p>
    <w:p w:rsidR="006C4BFE" w:rsidRPr="007C1CC6" w:rsidRDefault="006C4BFE" w:rsidP="005C419B">
      <w:pPr>
        <w:pStyle w:val="Default"/>
        <w:ind w:firstLine="709"/>
        <w:jc w:val="both"/>
      </w:pPr>
      <w:r>
        <w:t>Важной составляющей в работе КРК города Усть-Илимска является повышение качества контрольной и экспертно-аналитической работы, оказание методической помощи при осуществлении внешнего финансового контроля.</w:t>
      </w:r>
    </w:p>
    <w:p w:rsidR="006C4BFE" w:rsidRDefault="006C4BFE" w:rsidP="005C419B">
      <w:pPr>
        <w:ind w:firstLine="709"/>
        <w:jc w:val="both"/>
      </w:pPr>
      <w:r>
        <w:t>Приоритетными направлениями в работе КРК города в 2021 году остается контроль за законностью, результативностью использования бюджетных средств на всех этапах бюджетного процесса, мониторинг достижения национа</w:t>
      </w:r>
      <w:bookmarkStart w:id="0" w:name="_GoBack"/>
      <w:r>
        <w:t>л</w:t>
      </w:r>
      <w:bookmarkEnd w:id="0"/>
      <w:r>
        <w:t>ьных целей через реализацию региональных проектов.</w:t>
      </w:r>
    </w:p>
    <w:p w:rsidR="006C4BFE" w:rsidRDefault="006C4BFE" w:rsidP="005C419B">
      <w:pPr>
        <w:ind w:firstLine="709"/>
        <w:jc w:val="both"/>
      </w:pPr>
    </w:p>
    <w:p w:rsidR="006C4BFE" w:rsidRDefault="006C4BFE" w:rsidP="005C419B">
      <w:pPr>
        <w:ind w:firstLine="709"/>
        <w:jc w:val="both"/>
      </w:pPr>
    </w:p>
    <w:p w:rsidR="006C4BFE" w:rsidRPr="00115758" w:rsidRDefault="006C4BFE" w:rsidP="005C419B">
      <w:pPr>
        <w:jc w:val="both"/>
      </w:pPr>
      <w:r>
        <w:t xml:space="preserve">Председатель                                                                               </w:t>
      </w:r>
      <w:r>
        <w:tab/>
      </w:r>
      <w:r>
        <w:tab/>
        <w:t xml:space="preserve">                 Э.К. Неганова</w:t>
      </w:r>
    </w:p>
    <w:p w:rsidR="006C4BFE" w:rsidRDefault="006C4BFE" w:rsidP="00C40DE8"/>
    <w:p w:rsidR="006C4BFE" w:rsidRDefault="006C4BFE" w:rsidP="00C40DE8"/>
    <w:p w:rsidR="006C4BFE" w:rsidRDefault="006C4BFE" w:rsidP="00C40DE8">
      <w:pPr>
        <w:ind w:firstLine="709"/>
        <w:jc w:val="both"/>
      </w:pPr>
    </w:p>
    <w:sectPr w:rsidR="006C4BFE" w:rsidSect="00B92D60">
      <w:footerReference w:type="default" r:id="rId12"/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FE" w:rsidRDefault="006C4BFE" w:rsidP="001A5308">
      <w:r>
        <w:separator/>
      </w:r>
    </w:p>
  </w:endnote>
  <w:endnote w:type="continuationSeparator" w:id="0">
    <w:p w:rsidR="006C4BFE" w:rsidRDefault="006C4BFE" w:rsidP="001A5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134"/>
      <w:gridCol w:w="6946"/>
      <w:gridCol w:w="1559"/>
    </w:tblGrid>
    <w:tr w:rsidR="006C4BFE" w:rsidRPr="00F54112" w:rsidTr="00B92D60">
      <w:tc>
        <w:tcPr>
          <w:tcW w:w="9747" w:type="dxa"/>
          <w:gridSpan w:val="3"/>
        </w:tcPr>
        <w:p w:rsidR="006C4BFE" w:rsidRPr="00F54112" w:rsidRDefault="006C4BFE" w:rsidP="00F54112">
          <w:pPr>
            <w:pStyle w:val="Footer"/>
            <w:jc w:val="center"/>
          </w:pPr>
          <w:r w:rsidRPr="00F54112">
            <w:t>Контрольно-ревизионная комиссия города Усть-Илимска</w:t>
          </w:r>
        </w:p>
      </w:tc>
    </w:tr>
    <w:tr w:rsidR="006C4BFE" w:rsidRPr="00F54112" w:rsidTr="00B92D60">
      <w:tc>
        <w:tcPr>
          <w:tcW w:w="1242" w:type="dxa"/>
          <w:vAlign w:val="center"/>
        </w:tcPr>
        <w:p w:rsidR="006C4BFE" w:rsidRPr="00B773EF" w:rsidRDefault="006C4BFE" w:rsidP="00101B96">
          <w:pPr>
            <w:pStyle w:val="Footer"/>
            <w:jc w:val="center"/>
            <w:rPr>
              <w:sz w:val="18"/>
              <w:szCs w:val="18"/>
            </w:rPr>
          </w:pPr>
          <w:r w:rsidRPr="00806AEA">
            <w:rPr>
              <w:sz w:val="18"/>
              <w:szCs w:val="18"/>
            </w:rPr>
            <w:t>29.01.2021 г.</w:t>
          </w:r>
        </w:p>
      </w:tc>
      <w:tc>
        <w:tcPr>
          <w:tcW w:w="6946" w:type="dxa"/>
        </w:tcPr>
        <w:p w:rsidR="006C4BFE" w:rsidRDefault="006C4BFE" w:rsidP="00F54112">
          <w:pPr>
            <w:pStyle w:val="Footer"/>
            <w:jc w:val="center"/>
            <w:rPr>
              <w:sz w:val="20"/>
              <w:szCs w:val="20"/>
            </w:rPr>
          </w:pPr>
          <w:r w:rsidRPr="00F54112">
            <w:rPr>
              <w:sz w:val="20"/>
              <w:szCs w:val="20"/>
            </w:rPr>
            <w:t xml:space="preserve">Отчет  </w:t>
          </w:r>
          <w:r>
            <w:rPr>
              <w:sz w:val="20"/>
              <w:szCs w:val="20"/>
            </w:rPr>
            <w:t xml:space="preserve">о работе Контрольно-ревизионной комиссии города Усть-Илимска </w:t>
          </w:r>
        </w:p>
        <w:p w:rsidR="006C4BFE" w:rsidRPr="00F54112" w:rsidRDefault="006C4BFE" w:rsidP="00272C4F">
          <w:pPr>
            <w:pStyle w:val="Foot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за 2020 год</w:t>
          </w:r>
        </w:p>
      </w:tc>
      <w:tc>
        <w:tcPr>
          <w:tcW w:w="1559" w:type="dxa"/>
        </w:tcPr>
        <w:p w:rsidR="006C4BFE" w:rsidRPr="00F54112" w:rsidRDefault="006C4BFE">
          <w:pPr>
            <w:pStyle w:val="Footer"/>
            <w:rPr>
              <w:sz w:val="20"/>
              <w:szCs w:val="20"/>
            </w:rPr>
          </w:pPr>
        </w:p>
        <w:p w:rsidR="006C4BFE" w:rsidRPr="00F54112" w:rsidRDefault="006C4BFE" w:rsidP="00F54112">
          <w:pPr>
            <w:pStyle w:val="Footer"/>
            <w:jc w:val="center"/>
            <w:rPr>
              <w:sz w:val="20"/>
              <w:szCs w:val="20"/>
            </w:rPr>
          </w:pPr>
          <w:r w:rsidRPr="00F54112">
            <w:rPr>
              <w:sz w:val="20"/>
              <w:szCs w:val="20"/>
            </w:rPr>
            <w:t xml:space="preserve">стр.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</w:t>
          </w:r>
          <w:r w:rsidRPr="00F54112">
            <w:rPr>
              <w:sz w:val="20"/>
              <w:szCs w:val="20"/>
            </w:rPr>
            <w:t xml:space="preserve">из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29</w:t>
          </w:r>
          <w:r>
            <w:rPr>
              <w:rStyle w:val="PageNumber"/>
            </w:rPr>
            <w:fldChar w:fldCharType="end"/>
          </w:r>
        </w:p>
      </w:tc>
    </w:tr>
  </w:tbl>
  <w:p w:rsidR="006C4BFE" w:rsidRDefault="006C4B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FE" w:rsidRDefault="006C4BFE" w:rsidP="001A5308">
      <w:r>
        <w:separator/>
      </w:r>
    </w:p>
  </w:footnote>
  <w:footnote w:type="continuationSeparator" w:id="0">
    <w:p w:rsidR="006C4BFE" w:rsidRDefault="006C4BFE" w:rsidP="001A5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98D"/>
    <w:multiLevelType w:val="hybridMultilevel"/>
    <w:tmpl w:val="1C38FCC6"/>
    <w:lvl w:ilvl="0" w:tplc="AF327FCC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AA14F19"/>
    <w:multiLevelType w:val="hybridMultilevel"/>
    <w:tmpl w:val="4F1E8C1C"/>
    <w:lvl w:ilvl="0" w:tplc="362A7614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BC8740C"/>
    <w:multiLevelType w:val="hybridMultilevel"/>
    <w:tmpl w:val="87A2B8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ECC32A4"/>
    <w:multiLevelType w:val="hybridMultilevel"/>
    <w:tmpl w:val="ADA87806"/>
    <w:lvl w:ilvl="0" w:tplc="6492A65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4754953"/>
    <w:multiLevelType w:val="hybridMultilevel"/>
    <w:tmpl w:val="859C102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EB2316D"/>
    <w:multiLevelType w:val="hybridMultilevel"/>
    <w:tmpl w:val="D16498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B080BF4"/>
    <w:multiLevelType w:val="hybridMultilevel"/>
    <w:tmpl w:val="0AEA2BA0"/>
    <w:lvl w:ilvl="0" w:tplc="65EEB58A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BD7102F"/>
    <w:multiLevelType w:val="hybridMultilevel"/>
    <w:tmpl w:val="08AAD2A0"/>
    <w:lvl w:ilvl="0" w:tplc="452E83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9553A76"/>
    <w:multiLevelType w:val="hybridMultilevel"/>
    <w:tmpl w:val="EABE0B6A"/>
    <w:lvl w:ilvl="0" w:tplc="318C1578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729C0E43"/>
    <w:multiLevelType w:val="hybridMultilevel"/>
    <w:tmpl w:val="A89CFD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68D56EC"/>
    <w:multiLevelType w:val="hybridMultilevel"/>
    <w:tmpl w:val="2130B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052"/>
    <w:rsid w:val="000008DC"/>
    <w:rsid w:val="00002162"/>
    <w:rsid w:val="00002308"/>
    <w:rsid w:val="000030BB"/>
    <w:rsid w:val="00003311"/>
    <w:rsid w:val="0000336C"/>
    <w:rsid w:val="00003E59"/>
    <w:rsid w:val="00004B89"/>
    <w:rsid w:val="00006CA9"/>
    <w:rsid w:val="00007BCF"/>
    <w:rsid w:val="00010BAB"/>
    <w:rsid w:val="000119AC"/>
    <w:rsid w:val="00015B18"/>
    <w:rsid w:val="000165FD"/>
    <w:rsid w:val="00017575"/>
    <w:rsid w:val="00017635"/>
    <w:rsid w:val="00017756"/>
    <w:rsid w:val="0002080C"/>
    <w:rsid w:val="00021ABD"/>
    <w:rsid w:val="00021C4A"/>
    <w:rsid w:val="00023066"/>
    <w:rsid w:val="0002402E"/>
    <w:rsid w:val="00025CDE"/>
    <w:rsid w:val="0002792A"/>
    <w:rsid w:val="00030038"/>
    <w:rsid w:val="000302B5"/>
    <w:rsid w:val="00030DE9"/>
    <w:rsid w:val="0003552B"/>
    <w:rsid w:val="00036251"/>
    <w:rsid w:val="00036B8C"/>
    <w:rsid w:val="0003770F"/>
    <w:rsid w:val="000377C3"/>
    <w:rsid w:val="00040CBD"/>
    <w:rsid w:val="000410AB"/>
    <w:rsid w:val="0004216D"/>
    <w:rsid w:val="00042177"/>
    <w:rsid w:val="0004297C"/>
    <w:rsid w:val="00042C74"/>
    <w:rsid w:val="000436EA"/>
    <w:rsid w:val="00043D84"/>
    <w:rsid w:val="00044807"/>
    <w:rsid w:val="00045E45"/>
    <w:rsid w:val="000474F4"/>
    <w:rsid w:val="0005016A"/>
    <w:rsid w:val="0005029D"/>
    <w:rsid w:val="00051FED"/>
    <w:rsid w:val="00052DD7"/>
    <w:rsid w:val="000572D0"/>
    <w:rsid w:val="0006145B"/>
    <w:rsid w:val="00062945"/>
    <w:rsid w:val="0006409C"/>
    <w:rsid w:val="00065BBF"/>
    <w:rsid w:val="000665D4"/>
    <w:rsid w:val="00067706"/>
    <w:rsid w:val="000736E4"/>
    <w:rsid w:val="00074896"/>
    <w:rsid w:val="0008025B"/>
    <w:rsid w:val="0008121A"/>
    <w:rsid w:val="00081311"/>
    <w:rsid w:val="00081A46"/>
    <w:rsid w:val="00083C4B"/>
    <w:rsid w:val="00084254"/>
    <w:rsid w:val="00085ACD"/>
    <w:rsid w:val="00085D9F"/>
    <w:rsid w:val="0008641C"/>
    <w:rsid w:val="000867F9"/>
    <w:rsid w:val="00090A87"/>
    <w:rsid w:val="00090B15"/>
    <w:rsid w:val="000916A5"/>
    <w:rsid w:val="00092B00"/>
    <w:rsid w:val="00093463"/>
    <w:rsid w:val="00094B73"/>
    <w:rsid w:val="000971D8"/>
    <w:rsid w:val="000974B0"/>
    <w:rsid w:val="00097A2D"/>
    <w:rsid w:val="00097EF5"/>
    <w:rsid w:val="000A1EC1"/>
    <w:rsid w:val="000A38A5"/>
    <w:rsid w:val="000A3ABD"/>
    <w:rsid w:val="000A427B"/>
    <w:rsid w:val="000A4322"/>
    <w:rsid w:val="000A4D59"/>
    <w:rsid w:val="000A5860"/>
    <w:rsid w:val="000A589E"/>
    <w:rsid w:val="000A5912"/>
    <w:rsid w:val="000A641E"/>
    <w:rsid w:val="000B079B"/>
    <w:rsid w:val="000B0BBA"/>
    <w:rsid w:val="000B2285"/>
    <w:rsid w:val="000B2D8A"/>
    <w:rsid w:val="000B2FDA"/>
    <w:rsid w:val="000B3097"/>
    <w:rsid w:val="000B3958"/>
    <w:rsid w:val="000B398D"/>
    <w:rsid w:val="000B40B1"/>
    <w:rsid w:val="000B67B7"/>
    <w:rsid w:val="000B67C5"/>
    <w:rsid w:val="000B6D05"/>
    <w:rsid w:val="000B6E74"/>
    <w:rsid w:val="000B7058"/>
    <w:rsid w:val="000B7194"/>
    <w:rsid w:val="000B7714"/>
    <w:rsid w:val="000C0302"/>
    <w:rsid w:val="000C067C"/>
    <w:rsid w:val="000C21AC"/>
    <w:rsid w:val="000C2A90"/>
    <w:rsid w:val="000C3F3F"/>
    <w:rsid w:val="000D01DA"/>
    <w:rsid w:val="000D1747"/>
    <w:rsid w:val="000D2335"/>
    <w:rsid w:val="000D2DFB"/>
    <w:rsid w:val="000D3BC1"/>
    <w:rsid w:val="000D4FBC"/>
    <w:rsid w:val="000D54D7"/>
    <w:rsid w:val="000D66B5"/>
    <w:rsid w:val="000D6AEE"/>
    <w:rsid w:val="000D71D8"/>
    <w:rsid w:val="000D7B0E"/>
    <w:rsid w:val="000D7DC9"/>
    <w:rsid w:val="000E028B"/>
    <w:rsid w:val="000E0A86"/>
    <w:rsid w:val="000E0B05"/>
    <w:rsid w:val="000E118F"/>
    <w:rsid w:val="000E144E"/>
    <w:rsid w:val="000E1B52"/>
    <w:rsid w:val="000E210E"/>
    <w:rsid w:val="000E2B8D"/>
    <w:rsid w:val="000E3E04"/>
    <w:rsid w:val="000E45F7"/>
    <w:rsid w:val="000E4EEF"/>
    <w:rsid w:val="000E622D"/>
    <w:rsid w:val="000E6784"/>
    <w:rsid w:val="000E68DA"/>
    <w:rsid w:val="000E6EDC"/>
    <w:rsid w:val="000F10CA"/>
    <w:rsid w:val="000F12AF"/>
    <w:rsid w:val="000F2C64"/>
    <w:rsid w:val="000F308F"/>
    <w:rsid w:val="000F4C53"/>
    <w:rsid w:val="000F60AC"/>
    <w:rsid w:val="001004D7"/>
    <w:rsid w:val="001011D7"/>
    <w:rsid w:val="00101B96"/>
    <w:rsid w:val="00101D12"/>
    <w:rsid w:val="001021EC"/>
    <w:rsid w:val="00102813"/>
    <w:rsid w:val="00104222"/>
    <w:rsid w:val="001044EB"/>
    <w:rsid w:val="00105F21"/>
    <w:rsid w:val="00106621"/>
    <w:rsid w:val="001072BF"/>
    <w:rsid w:val="001076FA"/>
    <w:rsid w:val="001107E9"/>
    <w:rsid w:val="00110AF0"/>
    <w:rsid w:val="00111D99"/>
    <w:rsid w:val="0011241C"/>
    <w:rsid w:val="0011321E"/>
    <w:rsid w:val="0011355E"/>
    <w:rsid w:val="001148B8"/>
    <w:rsid w:val="00114BEA"/>
    <w:rsid w:val="0011562F"/>
    <w:rsid w:val="00115758"/>
    <w:rsid w:val="00116651"/>
    <w:rsid w:val="00117CE0"/>
    <w:rsid w:val="00123E67"/>
    <w:rsid w:val="00124CB0"/>
    <w:rsid w:val="0012717E"/>
    <w:rsid w:val="001278ED"/>
    <w:rsid w:val="00131FE2"/>
    <w:rsid w:val="00134AD4"/>
    <w:rsid w:val="001355B9"/>
    <w:rsid w:val="00135B95"/>
    <w:rsid w:val="00135FDC"/>
    <w:rsid w:val="00137F38"/>
    <w:rsid w:val="001407B6"/>
    <w:rsid w:val="001410F0"/>
    <w:rsid w:val="001414C1"/>
    <w:rsid w:val="001418A7"/>
    <w:rsid w:val="0014210D"/>
    <w:rsid w:val="001429F6"/>
    <w:rsid w:val="00142B3D"/>
    <w:rsid w:val="001432C4"/>
    <w:rsid w:val="001436C2"/>
    <w:rsid w:val="001437ED"/>
    <w:rsid w:val="00143E1A"/>
    <w:rsid w:val="00144B22"/>
    <w:rsid w:val="00146812"/>
    <w:rsid w:val="001475E9"/>
    <w:rsid w:val="00150624"/>
    <w:rsid w:val="001507C8"/>
    <w:rsid w:val="00150966"/>
    <w:rsid w:val="00151855"/>
    <w:rsid w:val="00151A86"/>
    <w:rsid w:val="00152FE4"/>
    <w:rsid w:val="00154093"/>
    <w:rsid w:val="00154BB2"/>
    <w:rsid w:val="00154C2A"/>
    <w:rsid w:val="00154CB0"/>
    <w:rsid w:val="00154DF6"/>
    <w:rsid w:val="00155356"/>
    <w:rsid w:val="0015622D"/>
    <w:rsid w:val="00160640"/>
    <w:rsid w:val="00161EA0"/>
    <w:rsid w:val="00162D39"/>
    <w:rsid w:val="00164B42"/>
    <w:rsid w:val="00165099"/>
    <w:rsid w:val="001671C0"/>
    <w:rsid w:val="001672E7"/>
    <w:rsid w:val="0016762A"/>
    <w:rsid w:val="00167A5C"/>
    <w:rsid w:val="00167C1B"/>
    <w:rsid w:val="00167E9E"/>
    <w:rsid w:val="00170BE3"/>
    <w:rsid w:val="00170C74"/>
    <w:rsid w:val="0017124E"/>
    <w:rsid w:val="00172350"/>
    <w:rsid w:val="00172455"/>
    <w:rsid w:val="00173104"/>
    <w:rsid w:val="00173A8B"/>
    <w:rsid w:val="001761B9"/>
    <w:rsid w:val="001765DE"/>
    <w:rsid w:val="00177422"/>
    <w:rsid w:val="001844BD"/>
    <w:rsid w:val="00184A73"/>
    <w:rsid w:val="00185073"/>
    <w:rsid w:val="001856D0"/>
    <w:rsid w:val="0018750E"/>
    <w:rsid w:val="001913BC"/>
    <w:rsid w:val="00191C85"/>
    <w:rsid w:val="001922BB"/>
    <w:rsid w:val="00192940"/>
    <w:rsid w:val="00196067"/>
    <w:rsid w:val="00196238"/>
    <w:rsid w:val="001A018F"/>
    <w:rsid w:val="001A0DE3"/>
    <w:rsid w:val="001A1E3F"/>
    <w:rsid w:val="001A1FC7"/>
    <w:rsid w:val="001A38BE"/>
    <w:rsid w:val="001A3ACD"/>
    <w:rsid w:val="001A40A7"/>
    <w:rsid w:val="001A4522"/>
    <w:rsid w:val="001A5308"/>
    <w:rsid w:val="001A574B"/>
    <w:rsid w:val="001A5E64"/>
    <w:rsid w:val="001B1BBC"/>
    <w:rsid w:val="001B2666"/>
    <w:rsid w:val="001B27BD"/>
    <w:rsid w:val="001B2993"/>
    <w:rsid w:val="001B2E20"/>
    <w:rsid w:val="001B3FFE"/>
    <w:rsid w:val="001B40F2"/>
    <w:rsid w:val="001B4BEA"/>
    <w:rsid w:val="001B4EE3"/>
    <w:rsid w:val="001B7607"/>
    <w:rsid w:val="001B7C97"/>
    <w:rsid w:val="001B7FF3"/>
    <w:rsid w:val="001C101B"/>
    <w:rsid w:val="001C1C8E"/>
    <w:rsid w:val="001C1DD2"/>
    <w:rsid w:val="001C1FFB"/>
    <w:rsid w:val="001C25DF"/>
    <w:rsid w:val="001C4EFE"/>
    <w:rsid w:val="001C58B7"/>
    <w:rsid w:val="001C5F3D"/>
    <w:rsid w:val="001C691C"/>
    <w:rsid w:val="001D0965"/>
    <w:rsid w:val="001D0A2C"/>
    <w:rsid w:val="001D259C"/>
    <w:rsid w:val="001D4386"/>
    <w:rsid w:val="001D47F2"/>
    <w:rsid w:val="001D4A5D"/>
    <w:rsid w:val="001D4AE7"/>
    <w:rsid w:val="001D50FA"/>
    <w:rsid w:val="001D643F"/>
    <w:rsid w:val="001D6EDA"/>
    <w:rsid w:val="001D6FB4"/>
    <w:rsid w:val="001D742B"/>
    <w:rsid w:val="001E17D4"/>
    <w:rsid w:val="001E24A0"/>
    <w:rsid w:val="001E27F9"/>
    <w:rsid w:val="001E34D8"/>
    <w:rsid w:val="001E400C"/>
    <w:rsid w:val="001E4B08"/>
    <w:rsid w:val="001E50E9"/>
    <w:rsid w:val="001E549D"/>
    <w:rsid w:val="001E6007"/>
    <w:rsid w:val="001E6C99"/>
    <w:rsid w:val="001E7184"/>
    <w:rsid w:val="001E76AE"/>
    <w:rsid w:val="001E7C76"/>
    <w:rsid w:val="001F0E81"/>
    <w:rsid w:val="001F1A25"/>
    <w:rsid w:val="001F251B"/>
    <w:rsid w:val="001F3D16"/>
    <w:rsid w:val="001F4910"/>
    <w:rsid w:val="001F5000"/>
    <w:rsid w:val="001F51A4"/>
    <w:rsid w:val="001F5C1A"/>
    <w:rsid w:val="00200804"/>
    <w:rsid w:val="0020213F"/>
    <w:rsid w:val="0020519B"/>
    <w:rsid w:val="002067CE"/>
    <w:rsid w:val="0021176B"/>
    <w:rsid w:val="00212AC0"/>
    <w:rsid w:val="00212D8D"/>
    <w:rsid w:val="0021390A"/>
    <w:rsid w:val="00214363"/>
    <w:rsid w:val="00215AC5"/>
    <w:rsid w:val="00216786"/>
    <w:rsid w:val="002169BB"/>
    <w:rsid w:val="002178A3"/>
    <w:rsid w:val="00217CD8"/>
    <w:rsid w:val="00217F4E"/>
    <w:rsid w:val="00221EAE"/>
    <w:rsid w:val="00222210"/>
    <w:rsid w:val="00224D06"/>
    <w:rsid w:val="00225DB4"/>
    <w:rsid w:val="00226A7B"/>
    <w:rsid w:val="0022704D"/>
    <w:rsid w:val="00227B17"/>
    <w:rsid w:val="00230475"/>
    <w:rsid w:val="002304C6"/>
    <w:rsid w:val="002305D0"/>
    <w:rsid w:val="0023071C"/>
    <w:rsid w:val="002327A2"/>
    <w:rsid w:val="00234604"/>
    <w:rsid w:val="002352A7"/>
    <w:rsid w:val="00235BE4"/>
    <w:rsid w:val="00236A5C"/>
    <w:rsid w:val="002377F7"/>
    <w:rsid w:val="00242A32"/>
    <w:rsid w:val="002465AD"/>
    <w:rsid w:val="00246949"/>
    <w:rsid w:val="00247734"/>
    <w:rsid w:val="00252AE3"/>
    <w:rsid w:val="0025301F"/>
    <w:rsid w:val="00254D2E"/>
    <w:rsid w:val="0025675B"/>
    <w:rsid w:val="002571A5"/>
    <w:rsid w:val="00261A6B"/>
    <w:rsid w:val="002620C5"/>
    <w:rsid w:val="00262403"/>
    <w:rsid w:val="00262A55"/>
    <w:rsid w:val="00262E67"/>
    <w:rsid w:val="0026348A"/>
    <w:rsid w:val="00264059"/>
    <w:rsid w:val="00264ABB"/>
    <w:rsid w:val="00265ACF"/>
    <w:rsid w:val="0026650E"/>
    <w:rsid w:val="00267382"/>
    <w:rsid w:val="00267B55"/>
    <w:rsid w:val="0027127D"/>
    <w:rsid w:val="00271BFE"/>
    <w:rsid w:val="0027292A"/>
    <w:rsid w:val="00272C4F"/>
    <w:rsid w:val="00273E6A"/>
    <w:rsid w:val="002747DC"/>
    <w:rsid w:val="00276D91"/>
    <w:rsid w:val="00281139"/>
    <w:rsid w:val="00283451"/>
    <w:rsid w:val="00283D50"/>
    <w:rsid w:val="002915AB"/>
    <w:rsid w:val="0029337F"/>
    <w:rsid w:val="002943A8"/>
    <w:rsid w:val="0029535C"/>
    <w:rsid w:val="002953EA"/>
    <w:rsid w:val="00295B6B"/>
    <w:rsid w:val="002961BC"/>
    <w:rsid w:val="002A073C"/>
    <w:rsid w:val="002A15B5"/>
    <w:rsid w:val="002A39DF"/>
    <w:rsid w:val="002A5A09"/>
    <w:rsid w:val="002A5E34"/>
    <w:rsid w:val="002A7912"/>
    <w:rsid w:val="002A79CC"/>
    <w:rsid w:val="002B1047"/>
    <w:rsid w:val="002B197B"/>
    <w:rsid w:val="002B1A22"/>
    <w:rsid w:val="002B229C"/>
    <w:rsid w:val="002B2A3B"/>
    <w:rsid w:val="002B2D7A"/>
    <w:rsid w:val="002B48A1"/>
    <w:rsid w:val="002B5485"/>
    <w:rsid w:val="002C10A3"/>
    <w:rsid w:val="002C1B3F"/>
    <w:rsid w:val="002C1F74"/>
    <w:rsid w:val="002C30CB"/>
    <w:rsid w:val="002C3CBD"/>
    <w:rsid w:val="002C44AE"/>
    <w:rsid w:val="002C54EF"/>
    <w:rsid w:val="002C67B3"/>
    <w:rsid w:val="002C6FD2"/>
    <w:rsid w:val="002D0D05"/>
    <w:rsid w:val="002D1F0B"/>
    <w:rsid w:val="002D1F1E"/>
    <w:rsid w:val="002D2B55"/>
    <w:rsid w:val="002D3F67"/>
    <w:rsid w:val="002D40CD"/>
    <w:rsid w:val="002D7086"/>
    <w:rsid w:val="002E0319"/>
    <w:rsid w:val="002E0587"/>
    <w:rsid w:val="002E1519"/>
    <w:rsid w:val="002E15E9"/>
    <w:rsid w:val="002E269B"/>
    <w:rsid w:val="002E280D"/>
    <w:rsid w:val="002E32EF"/>
    <w:rsid w:val="002E3C77"/>
    <w:rsid w:val="002E4230"/>
    <w:rsid w:val="002E4238"/>
    <w:rsid w:val="002E4300"/>
    <w:rsid w:val="002E452C"/>
    <w:rsid w:val="002E5495"/>
    <w:rsid w:val="002E5A68"/>
    <w:rsid w:val="002E61A6"/>
    <w:rsid w:val="002E6C92"/>
    <w:rsid w:val="002E6E36"/>
    <w:rsid w:val="002E76D9"/>
    <w:rsid w:val="002F0751"/>
    <w:rsid w:val="002F0A83"/>
    <w:rsid w:val="002F0C28"/>
    <w:rsid w:val="002F0F1A"/>
    <w:rsid w:val="002F2F71"/>
    <w:rsid w:val="002F3946"/>
    <w:rsid w:val="002F3C99"/>
    <w:rsid w:val="002F41AF"/>
    <w:rsid w:val="002F4248"/>
    <w:rsid w:val="002F42A5"/>
    <w:rsid w:val="002F6445"/>
    <w:rsid w:val="002F667F"/>
    <w:rsid w:val="002F7064"/>
    <w:rsid w:val="002F7E3D"/>
    <w:rsid w:val="003004FB"/>
    <w:rsid w:val="003008C4"/>
    <w:rsid w:val="00301A49"/>
    <w:rsid w:val="00301A83"/>
    <w:rsid w:val="00301D14"/>
    <w:rsid w:val="00301EF5"/>
    <w:rsid w:val="00302B9C"/>
    <w:rsid w:val="0030358F"/>
    <w:rsid w:val="003043AC"/>
    <w:rsid w:val="003058B4"/>
    <w:rsid w:val="00305A96"/>
    <w:rsid w:val="0030617D"/>
    <w:rsid w:val="003068DD"/>
    <w:rsid w:val="00306974"/>
    <w:rsid w:val="003069B7"/>
    <w:rsid w:val="00307DA2"/>
    <w:rsid w:val="00311BD1"/>
    <w:rsid w:val="003123EB"/>
    <w:rsid w:val="00312988"/>
    <w:rsid w:val="00312F9E"/>
    <w:rsid w:val="003146E6"/>
    <w:rsid w:val="00315E59"/>
    <w:rsid w:val="003166EC"/>
    <w:rsid w:val="0031736B"/>
    <w:rsid w:val="003178FA"/>
    <w:rsid w:val="00320DE6"/>
    <w:rsid w:val="003213D0"/>
    <w:rsid w:val="00321AB0"/>
    <w:rsid w:val="00321EA3"/>
    <w:rsid w:val="003239B8"/>
    <w:rsid w:val="003265F1"/>
    <w:rsid w:val="003266C2"/>
    <w:rsid w:val="00326DD2"/>
    <w:rsid w:val="003270F3"/>
    <w:rsid w:val="00327333"/>
    <w:rsid w:val="00327F6F"/>
    <w:rsid w:val="00330281"/>
    <w:rsid w:val="003322E6"/>
    <w:rsid w:val="0033384B"/>
    <w:rsid w:val="003352BE"/>
    <w:rsid w:val="00337EB4"/>
    <w:rsid w:val="003402B5"/>
    <w:rsid w:val="003405FF"/>
    <w:rsid w:val="003406DD"/>
    <w:rsid w:val="003407D1"/>
    <w:rsid w:val="00340B80"/>
    <w:rsid w:val="0034143A"/>
    <w:rsid w:val="003416A7"/>
    <w:rsid w:val="003434F9"/>
    <w:rsid w:val="0034438B"/>
    <w:rsid w:val="00344575"/>
    <w:rsid w:val="00344BB8"/>
    <w:rsid w:val="003455AF"/>
    <w:rsid w:val="00346573"/>
    <w:rsid w:val="003468E2"/>
    <w:rsid w:val="00347251"/>
    <w:rsid w:val="00347AA9"/>
    <w:rsid w:val="00347F7E"/>
    <w:rsid w:val="00350722"/>
    <w:rsid w:val="00350D8B"/>
    <w:rsid w:val="00351265"/>
    <w:rsid w:val="003514ED"/>
    <w:rsid w:val="00351B48"/>
    <w:rsid w:val="00352352"/>
    <w:rsid w:val="003527C2"/>
    <w:rsid w:val="00355869"/>
    <w:rsid w:val="00356149"/>
    <w:rsid w:val="00356762"/>
    <w:rsid w:val="0035689A"/>
    <w:rsid w:val="00356C73"/>
    <w:rsid w:val="00356D42"/>
    <w:rsid w:val="00356DFC"/>
    <w:rsid w:val="00361EB2"/>
    <w:rsid w:val="003621D8"/>
    <w:rsid w:val="00362316"/>
    <w:rsid w:val="0036520C"/>
    <w:rsid w:val="00370964"/>
    <w:rsid w:val="00371812"/>
    <w:rsid w:val="00371B71"/>
    <w:rsid w:val="0037208B"/>
    <w:rsid w:val="00372EF8"/>
    <w:rsid w:val="00373882"/>
    <w:rsid w:val="00374AC5"/>
    <w:rsid w:val="00374C85"/>
    <w:rsid w:val="003761F9"/>
    <w:rsid w:val="003767EA"/>
    <w:rsid w:val="00376A53"/>
    <w:rsid w:val="00376B76"/>
    <w:rsid w:val="00376DBB"/>
    <w:rsid w:val="003804EE"/>
    <w:rsid w:val="00381211"/>
    <w:rsid w:val="0038351B"/>
    <w:rsid w:val="0038429C"/>
    <w:rsid w:val="00384F27"/>
    <w:rsid w:val="00386202"/>
    <w:rsid w:val="00387153"/>
    <w:rsid w:val="00387ABB"/>
    <w:rsid w:val="00390317"/>
    <w:rsid w:val="003958E8"/>
    <w:rsid w:val="00395A57"/>
    <w:rsid w:val="00397094"/>
    <w:rsid w:val="00397C4D"/>
    <w:rsid w:val="003A02FA"/>
    <w:rsid w:val="003A135A"/>
    <w:rsid w:val="003A2812"/>
    <w:rsid w:val="003A2C15"/>
    <w:rsid w:val="003A3765"/>
    <w:rsid w:val="003A38A2"/>
    <w:rsid w:val="003A3E2A"/>
    <w:rsid w:val="003A446F"/>
    <w:rsid w:val="003A520A"/>
    <w:rsid w:val="003A64E1"/>
    <w:rsid w:val="003B05AD"/>
    <w:rsid w:val="003B0A02"/>
    <w:rsid w:val="003B2271"/>
    <w:rsid w:val="003B23E3"/>
    <w:rsid w:val="003B2E1B"/>
    <w:rsid w:val="003B3696"/>
    <w:rsid w:val="003B381A"/>
    <w:rsid w:val="003B425D"/>
    <w:rsid w:val="003B432B"/>
    <w:rsid w:val="003B5DC5"/>
    <w:rsid w:val="003B7CA6"/>
    <w:rsid w:val="003C1EA9"/>
    <w:rsid w:val="003C2095"/>
    <w:rsid w:val="003C4EDC"/>
    <w:rsid w:val="003D0B83"/>
    <w:rsid w:val="003D0ED2"/>
    <w:rsid w:val="003D131F"/>
    <w:rsid w:val="003D1C53"/>
    <w:rsid w:val="003D279F"/>
    <w:rsid w:val="003D3612"/>
    <w:rsid w:val="003D3D27"/>
    <w:rsid w:val="003D4CA8"/>
    <w:rsid w:val="003D5493"/>
    <w:rsid w:val="003E0036"/>
    <w:rsid w:val="003E0406"/>
    <w:rsid w:val="003E0B95"/>
    <w:rsid w:val="003E0C4E"/>
    <w:rsid w:val="003E111A"/>
    <w:rsid w:val="003E27DA"/>
    <w:rsid w:val="003E370D"/>
    <w:rsid w:val="003E3797"/>
    <w:rsid w:val="003E5C2F"/>
    <w:rsid w:val="003E5D84"/>
    <w:rsid w:val="003E6461"/>
    <w:rsid w:val="003E683F"/>
    <w:rsid w:val="003F2640"/>
    <w:rsid w:val="003F2DFC"/>
    <w:rsid w:val="003F3115"/>
    <w:rsid w:val="003F38B6"/>
    <w:rsid w:val="003F3E06"/>
    <w:rsid w:val="003F4092"/>
    <w:rsid w:val="003F440A"/>
    <w:rsid w:val="003F4907"/>
    <w:rsid w:val="003F5C43"/>
    <w:rsid w:val="003F62DB"/>
    <w:rsid w:val="003F7442"/>
    <w:rsid w:val="00400A79"/>
    <w:rsid w:val="00401785"/>
    <w:rsid w:val="00403138"/>
    <w:rsid w:val="00405939"/>
    <w:rsid w:val="004066C0"/>
    <w:rsid w:val="00406FCF"/>
    <w:rsid w:val="004078D1"/>
    <w:rsid w:val="00411E13"/>
    <w:rsid w:val="004121A0"/>
    <w:rsid w:val="00412AB5"/>
    <w:rsid w:val="00412FD7"/>
    <w:rsid w:val="00413616"/>
    <w:rsid w:val="004138C5"/>
    <w:rsid w:val="0041455B"/>
    <w:rsid w:val="004156C2"/>
    <w:rsid w:val="00415EED"/>
    <w:rsid w:val="00416561"/>
    <w:rsid w:val="00420A10"/>
    <w:rsid w:val="00420D19"/>
    <w:rsid w:val="004210CE"/>
    <w:rsid w:val="00421578"/>
    <w:rsid w:val="00421EB0"/>
    <w:rsid w:val="00421FA0"/>
    <w:rsid w:val="00423928"/>
    <w:rsid w:val="004269FA"/>
    <w:rsid w:val="00427943"/>
    <w:rsid w:val="00427BBC"/>
    <w:rsid w:val="00430055"/>
    <w:rsid w:val="004315C3"/>
    <w:rsid w:val="004330FB"/>
    <w:rsid w:val="004338E7"/>
    <w:rsid w:val="00433B5E"/>
    <w:rsid w:val="00433DDF"/>
    <w:rsid w:val="00434DAE"/>
    <w:rsid w:val="00437FC1"/>
    <w:rsid w:val="004402A1"/>
    <w:rsid w:val="0044095F"/>
    <w:rsid w:val="004411CF"/>
    <w:rsid w:val="0044226B"/>
    <w:rsid w:val="004424B1"/>
    <w:rsid w:val="00442760"/>
    <w:rsid w:val="00442765"/>
    <w:rsid w:val="00442885"/>
    <w:rsid w:val="00443891"/>
    <w:rsid w:val="00443E84"/>
    <w:rsid w:val="00444923"/>
    <w:rsid w:val="00445EC3"/>
    <w:rsid w:val="00446327"/>
    <w:rsid w:val="00447FD7"/>
    <w:rsid w:val="00450722"/>
    <w:rsid w:val="00450744"/>
    <w:rsid w:val="004516D7"/>
    <w:rsid w:val="00451E59"/>
    <w:rsid w:val="004520EA"/>
    <w:rsid w:val="00452E4B"/>
    <w:rsid w:val="00452E64"/>
    <w:rsid w:val="00455423"/>
    <w:rsid w:val="004559D2"/>
    <w:rsid w:val="00456E11"/>
    <w:rsid w:val="00456F5B"/>
    <w:rsid w:val="00457918"/>
    <w:rsid w:val="004612A6"/>
    <w:rsid w:val="00461E35"/>
    <w:rsid w:val="0046280E"/>
    <w:rsid w:val="00463BA0"/>
    <w:rsid w:val="00466940"/>
    <w:rsid w:val="00466F08"/>
    <w:rsid w:val="004707E6"/>
    <w:rsid w:val="00470AE3"/>
    <w:rsid w:val="0047151B"/>
    <w:rsid w:val="00471A56"/>
    <w:rsid w:val="00473392"/>
    <w:rsid w:val="00473D11"/>
    <w:rsid w:val="0047431B"/>
    <w:rsid w:val="004745F4"/>
    <w:rsid w:val="00474F6B"/>
    <w:rsid w:val="004750CD"/>
    <w:rsid w:val="004757D8"/>
    <w:rsid w:val="00476498"/>
    <w:rsid w:val="00477FB9"/>
    <w:rsid w:val="00480045"/>
    <w:rsid w:val="00480979"/>
    <w:rsid w:val="00483127"/>
    <w:rsid w:val="0048333A"/>
    <w:rsid w:val="004837D6"/>
    <w:rsid w:val="00483E1A"/>
    <w:rsid w:val="00484AC4"/>
    <w:rsid w:val="00486E5F"/>
    <w:rsid w:val="004909A4"/>
    <w:rsid w:val="00490B73"/>
    <w:rsid w:val="00492584"/>
    <w:rsid w:val="004935BE"/>
    <w:rsid w:val="00493E77"/>
    <w:rsid w:val="004946E7"/>
    <w:rsid w:val="00495A78"/>
    <w:rsid w:val="00497DFE"/>
    <w:rsid w:val="004A07EF"/>
    <w:rsid w:val="004A0C16"/>
    <w:rsid w:val="004A0D18"/>
    <w:rsid w:val="004A1FB8"/>
    <w:rsid w:val="004A42FA"/>
    <w:rsid w:val="004A5599"/>
    <w:rsid w:val="004B040D"/>
    <w:rsid w:val="004B05CB"/>
    <w:rsid w:val="004B1699"/>
    <w:rsid w:val="004B2689"/>
    <w:rsid w:val="004B2F44"/>
    <w:rsid w:val="004B3419"/>
    <w:rsid w:val="004B3433"/>
    <w:rsid w:val="004B402A"/>
    <w:rsid w:val="004B426E"/>
    <w:rsid w:val="004B4DDC"/>
    <w:rsid w:val="004B5894"/>
    <w:rsid w:val="004B5C1C"/>
    <w:rsid w:val="004B77B8"/>
    <w:rsid w:val="004B7B5D"/>
    <w:rsid w:val="004C024A"/>
    <w:rsid w:val="004C1183"/>
    <w:rsid w:val="004C1E19"/>
    <w:rsid w:val="004C2321"/>
    <w:rsid w:val="004C259D"/>
    <w:rsid w:val="004C2AF4"/>
    <w:rsid w:val="004C2D3E"/>
    <w:rsid w:val="004C3E28"/>
    <w:rsid w:val="004C47D7"/>
    <w:rsid w:val="004C5B5C"/>
    <w:rsid w:val="004D0CA9"/>
    <w:rsid w:val="004D11D7"/>
    <w:rsid w:val="004D2CFB"/>
    <w:rsid w:val="004D2D0E"/>
    <w:rsid w:val="004D47E6"/>
    <w:rsid w:val="004D49D8"/>
    <w:rsid w:val="004D4AD7"/>
    <w:rsid w:val="004D4D0D"/>
    <w:rsid w:val="004D5599"/>
    <w:rsid w:val="004D610C"/>
    <w:rsid w:val="004D7014"/>
    <w:rsid w:val="004D721F"/>
    <w:rsid w:val="004D7A20"/>
    <w:rsid w:val="004E08EC"/>
    <w:rsid w:val="004E15AE"/>
    <w:rsid w:val="004E1650"/>
    <w:rsid w:val="004E390C"/>
    <w:rsid w:val="004E4DB7"/>
    <w:rsid w:val="004E67ED"/>
    <w:rsid w:val="004E746B"/>
    <w:rsid w:val="004E78F1"/>
    <w:rsid w:val="004F15E1"/>
    <w:rsid w:val="004F1D7F"/>
    <w:rsid w:val="004F2D10"/>
    <w:rsid w:val="004F3B1F"/>
    <w:rsid w:val="004F3F8E"/>
    <w:rsid w:val="004F59F3"/>
    <w:rsid w:val="004F5B97"/>
    <w:rsid w:val="004F5FA9"/>
    <w:rsid w:val="004F7229"/>
    <w:rsid w:val="004F798B"/>
    <w:rsid w:val="0050071C"/>
    <w:rsid w:val="005009F8"/>
    <w:rsid w:val="00502578"/>
    <w:rsid w:val="0050525D"/>
    <w:rsid w:val="0050528B"/>
    <w:rsid w:val="00505B33"/>
    <w:rsid w:val="00505C42"/>
    <w:rsid w:val="00505E37"/>
    <w:rsid w:val="00506126"/>
    <w:rsid w:val="00506780"/>
    <w:rsid w:val="00506836"/>
    <w:rsid w:val="005071E4"/>
    <w:rsid w:val="00511CAF"/>
    <w:rsid w:val="00511E57"/>
    <w:rsid w:val="00512194"/>
    <w:rsid w:val="00513831"/>
    <w:rsid w:val="00514EAD"/>
    <w:rsid w:val="00515AE9"/>
    <w:rsid w:val="00515EC7"/>
    <w:rsid w:val="00516BEF"/>
    <w:rsid w:val="00516F45"/>
    <w:rsid w:val="0051708B"/>
    <w:rsid w:val="00517190"/>
    <w:rsid w:val="00517D54"/>
    <w:rsid w:val="00520CD3"/>
    <w:rsid w:val="0052141C"/>
    <w:rsid w:val="00521629"/>
    <w:rsid w:val="00521733"/>
    <w:rsid w:val="00522396"/>
    <w:rsid w:val="00522FC2"/>
    <w:rsid w:val="00523052"/>
    <w:rsid w:val="0052343F"/>
    <w:rsid w:val="0052489F"/>
    <w:rsid w:val="0052496D"/>
    <w:rsid w:val="00526379"/>
    <w:rsid w:val="00527775"/>
    <w:rsid w:val="00527B07"/>
    <w:rsid w:val="00530F5E"/>
    <w:rsid w:val="00531021"/>
    <w:rsid w:val="00531630"/>
    <w:rsid w:val="005318E7"/>
    <w:rsid w:val="00531A10"/>
    <w:rsid w:val="00531D05"/>
    <w:rsid w:val="00531DA4"/>
    <w:rsid w:val="005327B8"/>
    <w:rsid w:val="00532966"/>
    <w:rsid w:val="00534270"/>
    <w:rsid w:val="00534957"/>
    <w:rsid w:val="00534C73"/>
    <w:rsid w:val="0053589B"/>
    <w:rsid w:val="00535E47"/>
    <w:rsid w:val="005362A3"/>
    <w:rsid w:val="00541DDF"/>
    <w:rsid w:val="00541F91"/>
    <w:rsid w:val="005431B5"/>
    <w:rsid w:val="005436BB"/>
    <w:rsid w:val="005442B1"/>
    <w:rsid w:val="00545141"/>
    <w:rsid w:val="005451DD"/>
    <w:rsid w:val="00546408"/>
    <w:rsid w:val="00546F85"/>
    <w:rsid w:val="00553C5A"/>
    <w:rsid w:val="0055570D"/>
    <w:rsid w:val="00555F4D"/>
    <w:rsid w:val="00557214"/>
    <w:rsid w:val="00560297"/>
    <w:rsid w:val="00561F30"/>
    <w:rsid w:val="00562CE0"/>
    <w:rsid w:val="00562D72"/>
    <w:rsid w:val="00562DE9"/>
    <w:rsid w:val="0056381C"/>
    <w:rsid w:val="00563BBB"/>
    <w:rsid w:val="0056548A"/>
    <w:rsid w:val="00566BD9"/>
    <w:rsid w:val="005677C1"/>
    <w:rsid w:val="005707F0"/>
    <w:rsid w:val="00576167"/>
    <w:rsid w:val="00576557"/>
    <w:rsid w:val="00576757"/>
    <w:rsid w:val="00577AB8"/>
    <w:rsid w:val="00580083"/>
    <w:rsid w:val="00580E97"/>
    <w:rsid w:val="005819FA"/>
    <w:rsid w:val="00582CAE"/>
    <w:rsid w:val="00583F2B"/>
    <w:rsid w:val="00584A99"/>
    <w:rsid w:val="0058558E"/>
    <w:rsid w:val="005855B1"/>
    <w:rsid w:val="00586AB3"/>
    <w:rsid w:val="00590253"/>
    <w:rsid w:val="00590E6B"/>
    <w:rsid w:val="005921D9"/>
    <w:rsid w:val="00592FE3"/>
    <w:rsid w:val="005933D6"/>
    <w:rsid w:val="00593AAB"/>
    <w:rsid w:val="00593F19"/>
    <w:rsid w:val="00594B29"/>
    <w:rsid w:val="00594BB1"/>
    <w:rsid w:val="00595C6B"/>
    <w:rsid w:val="0059675C"/>
    <w:rsid w:val="005A0BF8"/>
    <w:rsid w:val="005A137B"/>
    <w:rsid w:val="005A193E"/>
    <w:rsid w:val="005A1D58"/>
    <w:rsid w:val="005A2C7D"/>
    <w:rsid w:val="005A4AC6"/>
    <w:rsid w:val="005A4D59"/>
    <w:rsid w:val="005A55E4"/>
    <w:rsid w:val="005A67EC"/>
    <w:rsid w:val="005A6BC4"/>
    <w:rsid w:val="005B04BF"/>
    <w:rsid w:val="005B1385"/>
    <w:rsid w:val="005B1537"/>
    <w:rsid w:val="005B2E94"/>
    <w:rsid w:val="005B31E2"/>
    <w:rsid w:val="005B4C07"/>
    <w:rsid w:val="005B59AA"/>
    <w:rsid w:val="005B611F"/>
    <w:rsid w:val="005B79DC"/>
    <w:rsid w:val="005C00EE"/>
    <w:rsid w:val="005C1CF0"/>
    <w:rsid w:val="005C37E3"/>
    <w:rsid w:val="005C419B"/>
    <w:rsid w:val="005C4259"/>
    <w:rsid w:val="005C5267"/>
    <w:rsid w:val="005C5AE2"/>
    <w:rsid w:val="005C65E9"/>
    <w:rsid w:val="005C6AF4"/>
    <w:rsid w:val="005C716F"/>
    <w:rsid w:val="005C77D3"/>
    <w:rsid w:val="005C7B74"/>
    <w:rsid w:val="005D08D5"/>
    <w:rsid w:val="005D1AC3"/>
    <w:rsid w:val="005D33D9"/>
    <w:rsid w:val="005D4656"/>
    <w:rsid w:val="005D4EDB"/>
    <w:rsid w:val="005D53CF"/>
    <w:rsid w:val="005D61F3"/>
    <w:rsid w:val="005D663D"/>
    <w:rsid w:val="005E0D97"/>
    <w:rsid w:val="005E2FA4"/>
    <w:rsid w:val="005E3BE4"/>
    <w:rsid w:val="005E5163"/>
    <w:rsid w:val="005E554D"/>
    <w:rsid w:val="005E55B6"/>
    <w:rsid w:val="005E60B7"/>
    <w:rsid w:val="005F1D9F"/>
    <w:rsid w:val="005F1F3F"/>
    <w:rsid w:val="005F2906"/>
    <w:rsid w:val="005F2D84"/>
    <w:rsid w:val="005F34A3"/>
    <w:rsid w:val="005F359E"/>
    <w:rsid w:val="005F3B48"/>
    <w:rsid w:val="005F45AE"/>
    <w:rsid w:val="005F46CF"/>
    <w:rsid w:val="005F5383"/>
    <w:rsid w:val="005F54AE"/>
    <w:rsid w:val="005F58DE"/>
    <w:rsid w:val="005F747A"/>
    <w:rsid w:val="005F7BDC"/>
    <w:rsid w:val="00600C19"/>
    <w:rsid w:val="006038D3"/>
    <w:rsid w:val="00604B19"/>
    <w:rsid w:val="006056A0"/>
    <w:rsid w:val="00606F56"/>
    <w:rsid w:val="006106A6"/>
    <w:rsid w:val="00610BF3"/>
    <w:rsid w:val="006115B7"/>
    <w:rsid w:val="00613AA6"/>
    <w:rsid w:val="00613BD8"/>
    <w:rsid w:val="00615647"/>
    <w:rsid w:val="00616F12"/>
    <w:rsid w:val="006202EC"/>
    <w:rsid w:val="00622150"/>
    <w:rsid w:val="00622B52"/>
    <w:rsid w:val="0062311A"/>
    <w:rsid w:val="006236BD"/>
    <w:rsid w:val="00624FAC"/>
    <w:rsid w:val="00625952"/>
    <w:rsid w:val="006259C5"/>
    <w:rsid w:val="00627841"/>
    <w:rsid w:val="00630D0B"/>
    <w:rsid w:val="006312A9"/>
    <w:rsid w:val="00632449"/>
    <w:rsid w:val="0063275E"/>
    <w:rsid w:val="00632E51"/>
    <w:rsid w:val="006346B6"/>
    <w:rsid w:val="00634793"/>
    <w:rsid w:val="006350D3"/>
    <w:rsid w:val="00637C2C"/>
    <w:rsid w:val="006418C2"/>
    <w:rsid w:val="006428AD"/>
    <w:rsid w:val="00643748"/>
    <w:rsid w:val="00644D26"/>
    <w:rsid w:val="00645081"/>
    <w:rsid w:val="00646136"/>
    <w:rsid w:val="006466BE"/>
    <w:rsid w:val="0064698A"/>
    <w:rsid w:val="00646D03"/>
    <w:rsid w:val="006501EC"/>
    <w:rsid w:val="00650D66"/>
    <w:rsid w:val="0065269A"/>
    <w:rsid w:val="00652E6A"/>
    <w:rsid w:val="00652F32"/>
    <w:rsid w:val="00654EC2"/>
    <w:rsid w:val="0065566B"/>
    <w:rsid w:val="00655851"/>
    <w:rsid w:val="00655B03"/>
    <w:rsid w:val="006600D6"/>
    <w:rsid w:val="00660782"/>
    <w:rsid w:val="00661C01"/>
    <w:rsid w:val="00662847"/>
    <w:rsid w:val="00664107"/>
    <w:rsid w:val="006646D9"/>
    <w:rsid w:val="006658E9"/>
    <w:rsid w:val="0066599D"/>
    <w:rsid w:val="00665DB2"/>
    <w:rsid w:val="00666EF4"/>
    <w:rsid w:val="00671A4D"/>
    <w:rsid w:val="006722E2"/>
    <w:rsid w:val="00672367"/>
    <w:rsid w:val="0067248B"/>
    <w:rsid w:val="0067425F"/>
    <w:rsid w:val="00674F11"/>
    <w:rsid w:val="00675107"/>
    <w:rsid w:val="00680C78"/>
    <w:rsid w:val="00681C46"/>
    <w:rsid w:val="00682F3C"/>
    <w:rsid w:val="00684814"/>
    <w:rsid w:val="00684E33"/>
    <w:rsid w:val="00687BDB"/>
    <w:rsid w:val="00690A34"/>
    <w:rsid w:val="00690CF7"/>
    <w:rsid w:val="0069222E"/>
    <w:rsid w:val="00692C5F"/>
    <w:rsid w:val="0069338F"/>
    <w:rsid w:val="006946E4"/>
    <w:rsid w:val="00694E89"/>
    <w:rsid w:val="0069561C"/>
    <w:rsid w:val="00695A2D"/>
    <w:rsid w:val="00695EB0"/>
    <w:rsid w:val="006965D7"/>
    <w:rsid w:val="00696FBA"/>
    <w:rsid w:val="006970B3"/>
    <w:rsid w:val="0069711D"/>
    <w:rsid w:val="00697200"/>
    <w:rsid w:val="006974E0"/>
    <w:rsid w:val="006977B5"/>
    <w:rsid w:val="00697C33"/>
    <w:rsid w:val="00697E33"/>
    <w:rsid w:val="006A0248"/>
    <w:rsid w:val="006A1CDA"/>
    <w:rsid w:val="006A23F0"/>
    <w:rsid w:val="006A3250"/>
    <w:rsid w:val="006A3C9E"/>
    <w:rsid w:val="006A445E"/>
    <w:rsid w:val="006A563C"/>
    <w:rsid w:val="006A6A2C"/>
    <w:rsid w:val="006A7213"/>
    <w:rsid w:val="006A7382"/>
    <w:rsid w:val="006B0D7D"/>
    <w:rsid w:val="006B10E8"/>
    <w:rsid w:val="006B1119"/>
    <w:rsid w:val="006B1615"/>
    <w:rsid w:val="006B42CB"/>
    <w:rsid w:val="006B4AE5"/>
    <w:rsid w:val="006B4CE0"/>
    <w:rsid w:val="006B5ACD"/>
    <w:rsid w:val="006B78D9"/>
    <w:rsid w:val="006B7C0B"/>
    <w:rsid w:val="006C09F2"/>
    <w:rsid w:val="006C3740"/>
    <w:rsid w:val="006C4BFE"/>
    <w:rsid w:val="006C5A54"/>
    <w:rsid w:val="006C7B8B"/>
    <w:rsid w:val="006D0FF3"/>
    <w:rsid w:val="006D55E1"/>
    <w:rsid w:val="006D590C"/>
    <w:rsid w:val="006D5A5B"/>
    <w:rsid w:val="006D656B"/>
    <w:rsid w:val="006D6FFF"/>
    <w:rsid w:val="006D7246"/>
    <w:rsid w:val="006E0FDC"/>
    <w:rsid w:val="006E1215"/>
    <w:rsid w:val="006E1657"/>
    <w:rsid w:val="006E1FAF"/>
    <w:rsid w:val="006E4D02"/>
    <w:rsid w:val="006E5AF9"/>
    <w:rsid w:val="006E631B"/>
    <w:rsid w:val="006E6D29"/>
    <w:rsid w:val="006E6EA4"/>
    <w:rsid w:val="006E7AC5"/>
    <w:rsid w:val="006F1A28"/>
    <w:rsid w:val="006F24C2"/>
    <w:rsid w:val="006F2F2F"/>
    <w:rsid w:val="006F310C"/>
    <w:rsid w:val="006F40C2"/>
    <w:rsid w:val="006F53C7"/>
    <w:rsid w:val="006F6785"/>
    <w:rsid w:val="006F6D20"/>
    <w:rsid w:val="007003D2"/>
    <w:rsid w:val="00701FB7"/>
    <w:rsid w:val="007031C2"/>
    <w:rsid w:val="00704B8C"/>
    <w:rsid w:val="0070534C"/>
    <w:rsid w:val="00706AC3"/>
    <w:rsid w:val="00707A13"/>
    <w:rsid w:val="0071079E"/>
    <w:rsid w:val="007107C2"/>
    <w:rsid w:val="00712924"/>
    <w:rsid w:val="0071373B"/>
    <w:rsid w:val="007137DF"/>
    <w:rsid w:val="00713F1E"/>
    <w:rsid w:val="00715A11"/>
    <w:rsid w:val="00716849"/>
    <w:rsid w:val="00717E43"/>
    <w:rsid w:val="00720C29"/>
    <w:rsid w:val="00720EA0"/>
    <w:rsid w:val="007211E3"/>
    <w:rsid w:val="00721970"/>
    <w:rsid w:val="00721AA7"/>
    <w:rsid w:val="007224DD"/>
    <w:rsid w:val="00722DC4"/>
    <w:rsid w:val="00723705"/>
    <w:rsid w:val="0072393F"/>
    <w:rsid w:val="00724957"/>
    <w:rsid w:val="007277A7"/>
    <w:rsid w:val="00730465"/>
    <w:rsid w:val="0073050B"/>
    <w:rsid w:val="0073073C"/>
    <w:rsid w:val="00733D22"/>
    <w:rsid w:val="00733D6D"/>
    <w:rsid w:val="00733F77"/>
    <w:rsid w:val="00734427"/>
    <w:rsid w:val="00734953"/>
    <w:rsid w:val="007350E4"/>
    <w:rsid w:val="00735352"/>
    <w:rsid w:val="00736BA8"/>
    <w:rsid w:val="00736C75"/>
    <w:rsid w:val="007375F3"/>
    <w:rsid w:val="00737917"/>
    <w:rsid w:val="0074008B"/>
    <w:rsid w:val="007408B2"/>
    <w:rsid w:val="007418C9"/>
    <w:rsid w:val="00742FD5"/>
    <w:rsid w:val="00743338"/>
    <w:rsid w:val="00743DA6"/>
    <w:rsid w:val="00744009"/>
    <w:rsid w:val="007478BA"/>
    <w:rsid w:val="00747B98"/>
    <w:rsid w:val="00747DC8"/>
    <w:rsid w:val="00750CA4"/>
    <w:rsid w:val="007511F6"/>
    <w:rsid w:val="0075224C"/>
    <w:rsid w:val="007522B3"/>
    <w:rsid w:val="0075230F"/>
    <w:rsid w:val="007525C9"/>
    <w:rsid w:val="00753228"/>
    <w:rsid w:val="007545B5"/>
    <w:rsid w:val="00756406"/>
    <w:rsid w:val="00756586"/>
    <w:rsid w:val="00756757"/>
    <w:rsid w:val="0075680F"/>
    <w:rsid w:val="007600A5"/>
    <w:rsid w:val="00760BC9"/>
    <w:rsid w:val="00760DD7"/>
    <w:rsid w:val="007619E0"/>
    <w:rsid w:val="00761DB6"/>
    <w:rsid w:val="0076213E"/>
    <w:rsid w:val="0076297D"/>
    <w:rsid w:val="00762AE7"/>
    <w:rsid w:val="00762C73"/>
    <w:rsid w:val="00762CD3"/>
    <w:rsid w:val="007637E5"/>
    <w:rsid w:val="007639C9"/>
    <w:rsid w:val="00763D92"/>
    <w:rsid w:val="00763ECF"/>
    <w:rsid w:val="00764D17"/>
    <w:rsid w:val="007665F3"/>
    <w:rsid w:val="00770C83"/>
    <w:rsid w:val="007716E7"/>
    <w:rsid w:val="00771CFB"/>
    <w:rsid w:val="00772FF7"/>
    <w:rsid w:val="00773C0F"/>
    <w:rsid w:val="0077484D"/>
    <w:rsid w:val="007750BC"/>
    <w:rsid w:val="0077545A"/>
    <w:rsid w:val="007760A3"/>
    <w:rsid w:val="0078042E"/>
    <w:rsid w:val="00780984"/>
    <w:rsid w:val="007809ED"/>
    <w:rsid w:val="00780B79"/>
    <w:rsid w:val="007847DE"/>
    <w:rsid w:val="00787335"/>
    <w:rsid w:val="00787366"/>
    <w:rsid w:val="007916C4"/>
    <w:rsid w:val="00791711"/>
    <w:rsid w:val="00791C0E"/>
    <w:rsid w:val="00791E99"/>
    <w:rsid w:val="00792249"/>
    <w:rsid w:val="00794CFF"/>
    <w:rsid w:val="007958AA"/>
    <w:rsid w:val="007969DB"/>
    <w:rsid w:val="00796A9E"/>
    <w:rsid w:val="007A15C4"/>
    <w:rsid w:val="007A257A"/>
    <w:rsid w:val="007A51FD"/>
    <w:rsid w:val="007A55E4"/>
    <w:rsid w:val="007A71D1"/>
    <w:rsid w:val="007A758F"/>
    <w:rsid w:val="007A7C12"/>
    <w:rsid w:val="007B1F39"/>
    <w:rsid w:val="007B26EA"/>
    <w:rsid w:val="007B49D4"/>
    <w:rsid w:val="007B4E16"/>
    <w:rsid w:val="007B6A76"/>
    <w:rsid w:val="007B6AB3"/>
    <w:rsid w:val="007B7154"/>
    <w:rsid w:val="007C032E"/>
    <w:rsid w:val="007C1A6F"/>
    <w:rsid w:val="007C1CC6"/>
    <w:rsid w:val="007C251D"/>
    <w:rsid w:val="007C3678"/>
    <w:rsid w:val="007C3BB4"/>
    <w:rsid w:val="007D20EF"/>
    <w:rsid w:val="007D3594"/>
    <w:rsid w:val="007D3749"/>
    <w:rsid w:val="007D3A2F"/>
    <w:rsid w:val="007D3ADE"/>
    <w:rsid w:val="007D4942"/>
    <w:rsid w:val="007D56EA"/>
    <w:rsid w:val="007D764E"/>
    <w:rsid w:val="007D781E"/>
    <w:rsid w:val="007E29FB"/>
    <w:rsid w:val="007E2BB0"/>
    <w:rsid w:val="007E2DA5"/>
    <w:rsid w:val="007E3DD2"/>
    <w:rsid w:val="007E7860"/>
    <w:rsid w:val="007F173B"/>
    <w:rsid w:val="007F2DEC"/>
    <w:rsid w:val="007F31DD"/>
    <w:rsid w:val="007F7758"/>
    <w:rsid w:val="008009D6"/>
    <w:rsid w:val="0080103C"/>
    <w:rsid w:val="008012CF"/>
    <w:rsid w:val="00804744"/>
    <w:rsid w:val="008052E5"/>
    <w:rsid w:val="00806AEA"/>
    <w:rsid w:val="008079EA"/>
    <w:rsid w:val="008108E6"/>
    <w:rsid w:val="00810D8C"/>
    <w:rsid w:val="008121FE"/>
    <w:rsid w:val="00812281"/>
    <w:rsid w:val="00813329"/>
    <w:rsid w:val="008150E8"/>
    <w:rsid w:val="008160CE"/>
    <w:rsid w:val="0082035E"/>
    <w:rsid w:val="00821135"/>
    <w:rsid w:val="0082190E"/>
    <w:rsid w:val="00821B4A"/>
    <w:rsid w:val="0082372D"/>
    <w:rsid w:val="00824B08"/>
    <w:rsid w:val="0082584D"/>
    <w:rsid w:val="008260B9"/>
    <w:rsid w:val="008274BB"/>
    <w:rsid w:val="00830501"/>
    <w:rsid w:val="00830956"/>
    <w:rsid w:val="00831033"/>
    <w:rsid w:val="00831624"/>
    <w:rsid w:val="0083288C"/>
    <w:rsid w:val="008330F2"/>
    <w:rsid w:val="00833169"/>
    <w:rsid w:val="008332C1"/>
    <w:rsid w:val="0083346B"/>
    <w:rsid w:val="00833F81"/>
    <w:rsid w:val="008340EE"/>
    <w:rsid w:val="008363FE"/>
    <w:rsid w:val="00836741"/>
    <w:rsid w:val="00837C13"/>
    <w:rsid w:val="008410B9"/>
    <w:rsid w:val="0084193C"/>
    <w:rsid w:val="00843B50"/>
    <w:rsid w:val="00843EB0"/>
    <w:rsid w:val="0084447F"/>
    <w:rsid w:val="00844F3E"/>
    <w:rsid w:val="008451D0"/>
    <w:rsid w:val="0084526E"/>
    <w:rsid w:val="0084546F"/>
    <w:rsid w:val="008457E2"/>
    <w:rsid w:val="00845BDE"/>
    <w:rsid w:val="0084665B"/>
    <w:rsid w:val="008470EA"/>
    <w:rsid w:val="00850C96"/>
    <w:rsid w:val="00852A3D"/>
    <w:rsid w:val="00852D1D"/>
    <w:rsid w:val="0085337D"/>
    <w:rsid w:val="0085370B"/>
    <w:rsid w:val="00855334"/>
    <w:rsid w:val="008553F4"/>
    <w:rsid w:val="0085581B"/>
    <w:rsid w:val="008568C0"/>
    <w:rsid w:val="00856E4D"/>
    <w:rsid w:val="00861120"/>
    <w:rsid w:val="00861158"/>
    <w:rsid w:val="00861956"/>
    <w:rsid w:val="008623B7"/>
    <w:rsid w:val="008635A0"/>
    <w:rsid w:val="008645A3"/>
    <w:rsid w:val="00864E67"/>
    <w:rsid w:val="008665BE"/>
    <w:rsid w:val="00867EF6"/>
    <w:rsid w:val="00870935"/>
    <w:rsid w:val="008712C2"/>
    <w:rsid w:val="008730F3"/>
    <w:rsid w:val="0087341A"/>
    <w:rsid w:val="0087538A"/>
    <w:rsid w:val="00875AE5"/>
    <w:rsid w:val="008772C3"/>
    <w:rsid w:val="0087735F"/>
    <w:rsid w:val="00881444"/>
    <w:rsid w:val="00881AD0"/>
    <w:rsid w:val="00882311"/>
    <w:rsid w:val="008823BA"/>
    <w:rsid w:val="00882D8B"/>
    <w:rsid w:val="008843BE"/>
    <w:rsid w:val="00884863"/>
    <w:rsid w:val="00884CD8"/>
    <w:rsid w:val="00885493"/>
    <w:rsid w:val="008866A3"/>
    <w:rsid w:val="00890649"/>
    <w:rsid w:val="00892CCA"/>
    <w:rsid w:val="00893E07"/>
    <w:rsid w:val="00895AD8"/>
    <w:rsid w:val="008962DA"/>
    <w:rsid w:val="0089652D"/>
    <w:rsid w:val="0089695F"/>
    <w:rsid w:val="00897170"/>
    <w:rsid w:val="008A0C5F"/>
    <w:rsid w:val="008A1FB9"/>
    <w:rsid w:val="008A51CF"/>
    <w:rsid w:val="008A74D1"/>
    <w:rsid w:val="008B1600"/>
    <w:rsid w:val="008B3283"/>
    <w:rsid w:val="008B4453"/>
    <w:rsid w:val="008B4FA2"/>
    <w:rsid w:val="008B51C4"/>
    <w:rsid w:val="008B5B1A"/>
    <w:rsid w:val="008B62B2"/>
    <w:rsid w:val="008B6C7B"/>
    <w:rsid w:val="008C12C5"/>
    <w:rsid w:val="008C13E0"/>
    <w:rsid w:val="008C1E64"/>
    <w:rsid w:val="008C2360"/>
    <w:rsid w:val="008C4FF5"/>
    <w:rsid w:val="008C72CC"/>
    <w:rsid w:val="008C7366"/>
    <w:rsid w:val="008C7730"/>
    <w:rsid w:val="008D08BF"/>
    <w:rsid w:val="008D0DE8"/>
    <w:rsid w:val="008D27D5"/>
    <w:rsid w:val="008D3AB5"/>
    <w:rsid w:val="008D3C15"/>
    <w:rsid w:val="008D427D"/>
    <w:rsid w:val="008D4D1A"/>
    <w:rsid w:val="008D54D0"/>
    <w:rsid w:val="008D6186"/>
    <w:rsid w:val="008D6508"/>
    <w:rsid w:val="008D6806"/>
    <w:rsid w:val="008E08D0"/>
    <w:rsid w:val="008E0930"/>
    <w:rsid w:val="008E09D6"/>
    <w:rsid w:val="008E335C"/>
    <w:rsid w:val="008E358D"/>
    <w:rsid w:val="008E45D9"/>
    <w:rsid w:val="008E61AF"/>
    <w:rsid w:val="008E63B8"/>
    <w:rsid w:val="008F0073"/>
    <w:rsid w:val="008F4AC3"/>
    <w:rsid w:val="008F4B50"/>
    <w:rsid w:val="008F619B"/>
    <w:rsid w:val="008F647C"/>
    <w:rsid w:val="008F667F"/>
    <w:rsid w:val="008F66EE"/>
    <w:rsid w:val="008F6B47"/>
    <w:rsid w:val="008F6B95"/>
    <w:rsid w:val="008F71B3"/>
    <w:rsid w:val="00900020"/>
    <w:rsid w:val="00900AAD"/>
    <w:rsid w:val="00900C13"/>
    <w:rsid w:val="0090101D"/>
    <w:rsid w:val="009024ED"/>
    <w:rsid w:val="00902DE7"/>
    <w:rsid w:val="00903023"/>
    <w:rsid w:val="0090302C"/>
    <w:rsid w:val="00904033"/>
    <w:rsid w:val="00904D95"/>
    <w:rsid w:val="00905CE7"/>
    <w:rsid w:val="00905E25"/>
    <w:rsid w:val="009065D4"/>
    <w:rsid w:val="00907F2B"/>
    <w:rsid w:val="00910F0E"/>
    <w:rsid w:val="00911222"/>
    <w:rsid w:val="0091191C"/>
    <w:rsid w:val="00911C8A"/>
    <w:rsid w:val="00912D74"/>
    <w:rsid w:val="00914701"/>
    <w:rsid w:val="00914C6A"/>
    <w:rsid w:val="009153C5"/>
    <w:rsid w:val="00916052"/>
    <w:rsid w:val="00920142"/>
    <w:rsid w:val="009219DB"/>
    <w:rsid w:val="0092459E"/>
    <w:rsid w:val="00926E29"/>
    <w:rsid w:val="00930930"/>
    <w:rsid w:val="00930FBC"/>
    <w:rsid w:val="009312D0"/>
    <w:rsid w:val="00931723"/>
    <w:rsid w:val="00932C9E"/>
    <w:rsid w:val="00933A40"/>
    <w:rsid w:val="00935A54"/>
    <w:rsid w:val="00935C5C"/>
    <w:rsid w:val="00935CE9"/>
    <w:rsid w:val="009401A0"/>
    <w:rsid w:val="00940FD3"/>
    <w:rsid w:val="00941DCD"/>
    <w:rsid w:val="00942246"/>
    <w:rsid w:val="0094272A"/>
    <w:rsid w:val="00942BB0"/>
    <w:rsid w:val="00943327"/>
    <w:rsid w:val="009443EF"/>
    <w:rsid w:val="0094713D"/>
    <w:rsid w:val="00947D78"/>
    <w:rsid w:val="00953CB5"/>
    <w:rsid w:val="0095415F"/>
    <w:rsid w:val="00954918"/>
    <w:rsid w:val="00956732"/>
    <w:rsid w:val="00960786"/>
    <w:rsid w:val="00960BFF"/>
    <w:rsid w:val="00961FEA"/>
    <w:rsid w:val="009628CD"/>
    <w:rsid w:val="00963576"/>
    <w:rsid w:val="00964420"/>
    <w:rsid w:val="009653D2"/>
    <w:rsid w:val="0097070D"/>
    <w:rsid w:val="00970E20"/>
    <w:rsid w:val="00971462"/>
    <w:rsid w:val="00972356"/>
    <w:rsid w:val="00972F7D"/>
    <w:rsid w:val="00973F05"/>
    <w:rsid w:val="009742F0"/>
    <w:rsid w:val="00975AC8"/>
    <w:rsid w:val="00977439"/>
    <w:rsid w:val="009807C8"/>
    <w:rsid w:val="00981BDE"/>
    <w:rsid w:val="00981C6D"/>
    <w:rsid w:val="00982395"/>
    <w:rsid w:val="00983669"/>
    <w:rsid w:val="00984CFA"/>
    <w:rsid w:val="00986309"/>
    <w:rsid w:val="00986358"/>
    <w:rsid w:val="0098765E"/>
    <w:rsid w:val="00990170"/>
    <w:rsid w:val="00991D2E"/>
    <w:rsid w:val="0099478B"/>
    <w:rsid w:val="0099485A"/>
    <w:rsid w:val="00995FF2"/>
    <w:rsid w:val="00996504"/>
    <w:rsid w:val="00996A82"/>
    <w:rsid w:val="00996B3C"/>
    <w:rsid w:val="009975F6"/>
    <w:rsid w:val="00997B6E"/>
    <w:rsid w:val="00997CE9"/>
    <w:rsid w:val="00997D1B"/>
    <w:rsid w:val="009A01F3"/>
    <w:rsid w:val="009A19B0"/>
    <w:rsid w:val="009A28B8"/>
    <w:rsid w:val="009A2EBA"/>
    <w:rsid w:val="009A30E7"/>
    <w:rsid w:val="009A36C4"/>
    <w:rsid w:val="009A524E"/>
    <w:rsid w:val="009B1F5C"/>
    <w:rsid w:val="009B20C8"/>
    <w:rsid w:val="009B2436"/>
    <w:rsid w:val="009B31F4"/>
    <w:rsid w:val="009B34BA"/>
    <w:rsid w:val="009B388A"/>
    <w:rsid w:val="009B38F9"/>
    <w:rsid w:val="009B40CB"/>
    <w:rsid w:val="009B57CE"/>
    <w:rsid w:val="009B5C90"/>
    <w:rsid w:val="009B5DBD"/>
    <w:rsid w:val="009B6698"/>
    <w:rsid w:val="009B6CA0"/>
    <w:rsid w:val="009C02C3"/>
    <w:rsid w:val="009C139A"/>
    <w:rsid w:val="009C17F0"/>
    <w:rsid w:val="009C1CB4"/>
    <w:rsid w:val="009C3AFA"/>
    <w:rsid w:val="009C4450"/>
    <w:rsid w:val="009C4FD6"/>
    <w:rsid w:val="009C5222"/>
    <w:rsid w:val="009C60D8"/>
    <w:rsid w:val="009C62E8"/>
    <w:rsid w:val="009C6BA2"/>
    <w:rsid w:val="009C7D33"/>
    <w:rsid w:val="009C7EC2"/>
    <w:rsid w:val="009D02AE"/>
    <w:rsid w:val="009D1CD2"/>
    <w:rsid w:val="009D1E20"/>
    <w:rsid w:val="009D3217"/>
    <w:rsid w:val="009D36BA"/>
    <w:rsid w:val="009D657F"/>
    <w:rsid w:val="009D674D"/>
    <w:rsid w:val="009D6898"/>
    <w:rsid w:val="009D6A6D"/>
    <w:rsid w:val="009E0623"/>
    <w:rsid w:val="009E097D"/>
    <w:rsid w:val="009E0C24"/>
    <w:rsid w:val="009E11ED"/>
    <w:rsid w:val="009E3B8C"/>
    <w:rsid w:val="009E3D8B"/>
    <w:rsid w:val="009E6D90"/>
    <w:rsid w:val="009E7EEA"/>
    <w:rsid w:val="009F1AF1"/>
    <w:rsid w:val="009F1E1E"/>
    <w:rsid w:val="009F3C30"/>
    <w:rsid w:val="009F441E"/>
    <w:rsid w:val="009F4D5E"/>
    <w:rsid w:val="009F5296"/>
    <w:rsid w:val="009F724F"/>
    <w:rsid w:val="00A00375"/>
    <w:rsid w:val="00A00C43"/>
    <w:rsid w:val="00A01FB5"/>
    <w:rsid w:val="00A02D45"/>
    <w:rsid w:val="00A03BAA"/>
    <w:rsid w:val="00A04304"/>
    <w:rsid w:val="00A05B83"/>
    <w:rsid w:val="00A0660C"/>
    <w:rsid w:val="00A06DE6"/>
    <w:rsid w:val="00A07439"/>
    <w:rsid w:val="00A114E4"/>
    <w:rsid w:val="00A12F25"/>
    <w:rsid w:val="00A13C88"/>
    <w:rsid w:val="00A13ED8"/>
    <w:rsid w:val="00A1468C"/>
    <w:rsid w:val="00A14B4B"/>
    <w:rsid w:val="00A15054"/>
    <w:rsid w:val="00A1600B"/>
    <w:rsid w:val="00A178B6"/>
    <w:rsid w:val="00A178B9"/>
    <w:rsid w:val="00A17F94"/>
    <w:rsid w:val="00A2156B"/>
    <w:rsid w:val="00A232C8"/>
    <w:rsid w:val="00A2363F"/>
    <w:rsid w:val="00A2567F"/>
    <w:rsid w:val="00A2697B"/>
    <w:rsid w:val="00A26E52"/>
    <w:rsid w:val="00A26F6A"/>
    <w:rsid w:val="00A270BA"/>
    <w:rsid w:val="00A31DDB"/>
    <w:rsid w:val="00A3266E"/>
    <w:rsid w:val="00A3313F"/>
    <w:rsid w:val="00A34780"/>
    <w:rsid w:val="00A3533D"/>
    <w:rsid w:val="00A35B7C"/>
    <w:rsid w:val="00A36D7E"/>
    <w:rsid w:val="00A36F34"/>
    <w:rsid w:val="00A37F03"/>
    <w:rsid w:val="00A4030D"/>
    <w:rsid w:val="00A41D1B"/>
    <w:rsid w:val="00A41D75"/>
    <w:rsid w:val="00A426A6"/>
    <w:rsid w:val="00A42E5C"/>
    <w:rsid w:val="00A42FF3"/>
    <w:rsid w:val="00A43335"/>
    <w:rsid w:val="00A443D0"/>
    <w:rsid w:val="00A45749"/>
    <w:rsid w:val="00A46BC5"/>
    <w:rsid w:val="00A500C2"/>
    <w:rsid w:val="00A51728"/>
    <w:rsid w:val="00A51B79"/>
    <w:rsid w:val="00A527C9"/>
    <w:rsid w:val="00A52996"/>
    <w:rsid w:val="00A54E69"/>
    <w:rsid w:val="00A56D9C"/>
    <w:rsid w:val="00A57B1E"/>
    <w:rsid w:val="00A57BC1"/>
    <w:rsid w:val="00A60CF4"/>
    <w:rsid w:val="00A62C44"/>
    <w:rsid w:val="00A62CB8"/>
    <w:rsid w:val="00A632D9"/>
    <w:rsid w:val="00A66B70"/>
    <w:rsid w:val="00A67E47"/>
    <w:rsid w:val="00A70167"/>
    <w:rsid w:val="00A70B7E"/>
    <w:rsid w:val="00A72240"/>
    <w:rsid w:val="00A72BF2"/>
    <w:rsid w:val="00A73B5D"/>
    <w:rsid w:val="00A749C1"/>
    <w:rsid w:val="00A75488"/>
    <w:rsid w:val="00A76EB9"/>
    <w:rsid w:val="00A806BD"/>
    <w:rsid w:val="00A80C16"/>
    <w:rsid w:val="00A80F3E"/>
    <w:rsid w:val="00A80F44"/>
    <w:rsid w:val="00A815C5"/>
    <w:rsid w:val="00A81F27"/>
    <w:rsid w:val="00A82A86"/>
    <w:rsid w:val="00A82D07"/>
    <w:rsid w:val="00A83965"/>
    <w:rsid w:val="00A864FB"/>
    <w:rsid w:val="00A86E77"/>
    <w:rsid w:val="00A86FFB"/>
    <w:rsid w:val="00A87B15"/>
    <w:rsid w:val="00A910B6"/>
    <w:rsid w:val="00A91788"/>
    <w:rsid w:val="00A91BBE"/>
    <w:rsid w:val="00A91E52"/>
    <w:rsid w:val="00A921B2"/>
    <w:rsid w:val="00A93D85"/>
    <w:rsid w:val="00A95469"/>
    <w:rsid w:val="00A95BD0"/>
    <w:rsid w:val="00A95D79"/>
    <w:rsid w:val="00A9642E"/>
    <w:rsid w:val="00A96460"/>
    <w:rsid w:val="00A967DD"/>
    <w:rsid w:val="00A9713B"/>
    <w:rsid w:val="00A97236"/>
    <w:rsid w:val="00A9742B"/>
    <w:rsid w:val="00AA00BF"/>
    <w:rsid w:val="00AA0171"/>
    <w:rsid w:val="00AA023D"/>
    <w:rsid w:val="00AA03C9"/>
    <w:rsid w:val="00AA09F5"/>
    <w:rsid w:val="00AA0BFF"/>
    <w:rsid w:val="00AA140F"/>
    <w:rsid w:val="00AA214D"/>
    <w:rsid w:val="00AA2F9E"/>
    <w:rsid w:val="00AA52BC"/>
    <w:rsid w:val="00AA5541"/>
    <w:rsid w:val="00AA6367"/>
    <w:rsid w:val="00AB075D"/>
    <w:rsid w:val="00AB1B3B"/>
    <w:rsid w:val="00AB22E2"/>
    <w:rsid w:val="00AB2CA8"/>
    <w:rsid w:val="00AB4274"/>
    <w:rsid w:val="00AB4351"/>
    <w:rsid w:val="00AB5B7F"/>
    <w:rsid w:val="00AB6BB4"/>
    <w:rsid w:val="00AB6E70"/>
    <w:rsid w:val="00AB72F6"/>
    <w:rsid w:val="00AC035D"/>
    <w:rsid w:val="00AC07D3"/>
    <w:rsid w:val="00AC1A2B"/>
    <w:rsid w:val="00AC1ABB"/>
    <w:rsid w:val="00AC2820"/>
    <w:rsid w:val="00AC34E8"/>
    <w:rsid w:val="00AC5815"/>
    <w:rsid w:val="00AC7536"/>
    <w:rsid w:val="00AD06E5"/>
    <w:rsid w:val="00AD2287"/>
    <w:rsid w:val="00AD3A1C"/>
    <w:rsid w:val="00AD3DD4"/>
    <w:rsid w:val="00AD4198"/>
    <w:rsid w:val="00AD64E8"/>
    <w:rsid w:val="00AD7866"/>
    <w:rsid w:val="00AE04AF"/>
    <w:rsid w:val="00AE118E"/>
    <w:rsid w:val="00AE1522"/>
    <w:rsid w:val="00AE2210"/>
    <w:rsid w:val="00AE2D78"/>
    <w:rsid w:val="00AE3A35"/>
    <w:rsid w:val="00AE3A3F"/>
    <w:rsid w:val="00AE3F53"/>
    <w:rsid w:val="00AE3FD9"/>
    <w:rsid w:val="00AE4DD6"/>
    <w:rsid w:val="00AE5007"/>
    <w:rsid w:val="00AE513F"/>
    <w:rsid w:val="00AE5D97"/>
    <w:rsid w:val="00AE5DEF"/>
    <w:rsid w:val="00AE5E8B"/>
    <w:rsid w:val="00AE7349"/>
    <w:rsid w:val="00AE7848"/>
    <w:rsid w:val="00AF063A"/>
    <w:rsid w:val="00AF0D6D"/>
    <w:rsid w:val="00AF1199"/>
    <w:rsid w:val="00AF17AC"/>
    <w:rsid w:val="00AF1C8C"/>
    <w:rsid w:val="00AF2D79"/>
    <w:rsid w:val="00AF2F50"/>
    <w:rsid w:val="00AF4103"/>
    <w:rsid w:val="00AF5CA5"/>
    <w:rsid w:val="00AF6452"/>
    <w:rsid w:val="00AF6949"/>
    <w:rsid w:val="00B002F6"/>
    <w:rsid w:val="00B0207C"/>
    <w:rsid w:val="00B0440F"/>
    <w:rsid w:val="00B0530F"/>
    <w:rsid w:val="00B07C8C"/>
    <w:rsid w:val="00B10B7F"/>
    <w:rsid w:val="00B11068"/>
    <w:rsid w:val="00B11BE5"/>
    <w:rsid w:val="00B12AC2"/>
    <w:rsid w:val="00B141F0"/>
    <w:rsid w:val="00B14D2D"/>
    <w:rsid w:val="00B15B09"/>
    <w:rsid w:val="00B15CBA"/>
    <w:rsid w:val="00B16577"/>
    <w:rsid w:val="00B166AA"/>
    <w:rsid w:val="00B166B0"/>
    <w:rsid w:val="00B17E75"/>
    <w:rsid w:val="00B20A0E"/>
    <w:rsid w:val="00B218C1"/>
    <w:rsid w:val="00B21AFE"/>
    <w:rsid w:val="00B229A0"/>
    <w:rsid w:val="00B230B4"/>
    <w:rsid w:val="00B23828"/>
    <w:rsid w:val="00B24585"/>
    <w:rsid w:val="00B24A56"/>
    <w:rsid w:val="00B24F1E"/>
    <w:rsid w:val="00B2562A"/>
    <w:rsid w:val="00B26DA3"/>
    <w:rsid w:val="00B31AF1"/>
    <w:rsid w:val="00B32B63"/>
    <w:rsid w:val="00B3303B"/>
    <w:rsid w:val="00B33908"/>
    <w:rsid w:val="00B34957"/>
    <w:rsid w:val="00B35A9C"/>
    <w:rsid w:val="00B35D06"/>
    <w:rsid w:val="00B35D9D"/>
    <w:rsid w:val="00B36565"/>
    <w:rsid w:val="00B36860"/>
    <w:rsid w:val="00B42ECD"/>
    <w:rsid w:val="00B431A2"/>
    <w:rsid w:val="00B45664"/>
    <w:rsid w:val="00B45928"/>
    <w:rsid w:val="00B468BD"/>
    <w:rsid w:val="00B46AE7"/>
    <w:rsid w:val="00B47B7D"/>
    <w:rsid w:val="00B501EA"/>
    <w:rsid w:val="00B503D6"/>
    <w:rsid w:val="00B50674"/>
    <w:rsid w:val="00B5090B"/>
    <w:rsid w:val="00B511DB"/>
    <w:rsid w:val="00B52053"/>
    <w:rsid w:val="00B525D7"/>
    <w:rsid w:val="00B52D41"/>
    <w:rsid w:val="00B55181"/>
    <w:rsid w:val="00B5520A"/>
    <w:rsid w:val="00B55396"/>
    <w:rsid w:val="00B555B3"/>
    <w:rsid w:val="00B578A1"/>
    <w:rsid w:val="00B6001E"/>
    <w:rsid w:val="00B6023A"/>
    <w:rsid w:val="00B6044C"/>
    <w:rsid w:val="00B616F1"/>
    <w:rsid w:val="00B65177"/>
    <w:rsid w:val="00B6601B"/>
    <w:rsid w:val="00B66891"/>
    <w:rsid w:val="00B66959"/>
    <w:rsid w:val="00B66B7C"/>
    <w:rsid w:val="00B66CEB"/>
    <w:rsid w:val="00B66E90"/>
    <w:rsid w:val="00B67507"/>
    <w:rsid w:val="00B71259"/>
    <w:rsid w:val="00B714BE"/>
    <w:rsid w:val="00B71A61"/>
    <w:rsid w:val="00B720BB"/>
    <w:rsid w:val="00B725A9"/>
    <w:rsid w:val="00B74EAA"/>
    <w:rsid w:val="00B75EF9"/>
    <w:rsid w:val="00B76D37"/>
    <w:rsid w:val="00B77398"/>
    <w:rsid w:val="00B773EF"/>
    <w:rsid w:val="00B7753D"/>
    <w:rsid w:val="00B77D62"/>
    <w:rsid w:val="00B77EB0"/>
    <w:rsid w:val="00B8248F"/>
    <w:rsid w:val="00B82D78"/>
    <w:rsid w:val="00B835E3"/>
    <w:rsid w:val="00B83C94"/>
    <w:rsid w:val="00B86FB6"/>
    <w:rsid w:val="00B90259"/>
    <w:rsid w:val="00B92002"/>
    <w:rsid w:val="00B92B4B"/>
    <w:rsid w:val="00B92D60"/>
    <w:rsid w:val="00B95AAE"/>
    <w:rsid w:val="00B95AB7"/>
    <w:rsid w:val="00B96AEB"/>
    <w:rsid w:val="00BA14A5"/>
    <w:rsid w:val="00BA491D"/>
    <w:rsid w:val="00BA4A75"/>
    <w:rsid w:val="00BA5701"/>
    <w:rsid w:val="00BA610A"/>
    <w:rsid w:val="00BA73D0"/>
    <w:rsid w:val="00BB2B59"/>
    <w:rsid w:val="00BB3D60"/>
    <w:rsid w:val="00BB4327"/>
    <w:rsid w:val="00BB4EA5"/>
    <w:rsid w:val="00BB687B"/>
    <w:rsid w:val="00BB69E2"/>
    <w:rsid w:val="00BB746E"/>
    <w:rsid w:val="00BB7B5D"/>
    <w:rsid w:val="00BB7EF7"/>
    <w:rsid w:val="00BC0CB2"/>
    <w:rsid w:val="00BC1679"/>
    <w:rsid w:val="00BC1DEA"/>
    <w:rsid w:val="00BC2148"/>
    <w:rsid w:val="00BC2922"/>
    <w:rsid w:val="00BC34B8"/>
    <w:rsid w:val="00BC37CE"/>
    <w:rsid w:val="00BC3B52"/>
    <w:rsid w:val="00BC5210"/>
    <w:rsid w:val="00BC5229"/>
    <w:rsid w:val="00BC5D59"/>
    <w:rsid w:val="00BC6214"/>
    <w:rsid w:val="00BC64AB"/>
    <w:rsid w:val="00BC6593"/>
    <w:rsid w:val="00BC6640"/>
    <w:rsid w:val="00BD0F6E"/>
    <w:rsid w:val="00BD18FB"/>
    <w:rsid w:val="00BD2FE0"/>
    <w:rsid w:val="00BD3CC2"/>
    <w:rsid w:val="00BD71F3"/>
    <w:rsid w:val="00BD723F"/>
    <w:rsid w:val="00BD7683"/>
    <w:rsid w:val="00BE1507"/>
    <w:rsid w:val="00BE1512"/>
    <w:rsid w:val="00BE1CF8"/>
    <w:rsid w:val="00BE3AFC"/>
    <w:rsid w:val="00BE422D"/>
    <w:rsid w:val="00BE4613"/>
    <w:rsid w:val="00BE5569"/>
    <w:rsid w:val="00BE5B8D"/>
    <w:rsid w:val="00BE5D6D"/>
    <w:rsid w:val="00BE69A4"/>
    <w:rsid w:val="00BE7DB7"/>
    <w:rsid w:val="00BF0556"/>
    <w:rsid w:val="00BF093C"/>
    <w:rsid w:val="00BF0F81"/>
    <w:rsid w:val="00BF1A6F"/>
    <w:rsid w:val="00BF262B"/>
    <w:rsid w:val="00BF2AEF"/>
    <w:rsid w:val="00BF2F8E"/>
    <w:rsid w:val="00BF3D10"/>
    <w:rsid w:val="00BF697D"/>
    <w:rsid w:val="00BF6EAB"/>
    <w:rsid w:val="00BF71A3"/>
    <w:rsid w:val="00BF74EC"/>
    <w:rsid w:val="00BF7CE7"/>
    <w:rsid w:val="00BF7F08"/>
    <w:rsid w:val="00C000DB"/>
    <w:rsid w:val="00C00406"/>
    <w:rsid w:val="00C00771"/>
    <w:rsid w:val="00C01DC3"/>
    <w:rsid w:val="00C0232C"/>
    <w:rsid w:val="00C02EE7"/>
    <w:rsid w:val="00C03FF8"/>
    <w:rsid w:val="00C05532"/>
    <w:rsid w:val="00C06F29"/>
    <w:rsid w:val="00C07502"/>
    <w:rsid w:val="00C07DF8"/>
    <w:rsid w:val="00C07FE2"/>
    <w:rsid w:val="00C10166"/>
    <w:rsid w:val="00C10604"/>
    <w:rsid w:val="00C108D8"/>
    <w:rsid w:val="00C1106F"/>
    <w:rsid w:val="00C12795"/>
    <w:rsid w:val="00C13DB5"/>
    <w:rsid w:val="00C1413C"/>
    <w:rsid w:val="00C15292"/>
    <w:rsid w:val="00C15416"/>
    <w:rsid w:val="00C15B7F"/>
    <w:rsid w:val="00C15ECB"/>
    <w:rsid w:val="00C205BE"/>
    <w:rsid w:val="00C23FC1"/>
    <w:rsid w:val="00C241B5"/>
    <w:rsid w:val="00C25000"/>
    <w:rsid w:val="00C25652"/>
    <w:rsid w:val="00C26D99"/>
    <w:rsid w:val="00C277C0"/>
    <w:rsid w:val="00C27A56"/>
    <w:rsid w:val="00C30B22"/>
    <w:rsid w:val="00C31605"/>
    <w:rsid w:val="00C31B8D"/>
    <w:rsid w:val="00C325E7"/>
    <w:rsid w:val="00C32EC2"/>
    <w:rsid w:val="00C34B70"/>
    <w:rsid w:val="00C350DD"/>
    <w:rsid w:val="00C37E9F"/>
    <w:rsid w:val="00C37EF6"/>
    <w:rsid w:val="00C40DE8"/>
    <w:rsid w:val="00C44B06"/>
    <w:rsid w:val="00C44F9E"/>
    <w:rsid w:val="00C46A60"/>
    <w:rsid w:val="00C47AD8"/>
    <w:rsid w:val="00C47FD5"/>
    <w:rsid w:val="00C50400"/>
    <w:rsid w:val="00C50F29"/>
    <w:rsid w:val="00C54299"/>
    <w:rsid w:val="00C545BC"/>
    <w:rsid w:val="00C54D25"/>
    <w:rsid w:val="00C5657A"/>
    <w:rsid w:val="00C5690C"/>
    <w:rsid w:val="00C575FB"/>
    <w:rsid w:val="00C609BD"/>
    <w:rsid w:val="00C6199C"/>
    <w:rsid w:val="00C619F2"/>
    <w:rsid w:val="00C6256A"/>
    <w:rsid w:val="00C63163"/>
    <w:rsid w:val="00C6357B"/>
    <w:rsid w:val="00C63894"/>
    <w:rsid w:val="00C64C04"/>
    <w:rsid w:val="00C64F87"/>
    <w:rsid w:val="00C650AC"/>
    <w:rsid w:val="00C652AB"/>
    <w:rsid w:val="00C652BD"/>
    <w:rsid w:val="00C661F1"/>
    <w:rsid w:val="00C66F32"/>
    <w:rsid w:val="00C6714F"/>
    <w:rsid w:val="00C7025F"/>
    <w:rsid w:val="00C70291"/>
    <w:rsid w:val="00C7086C"/>
    <w:rsid w:val="00C70F77"/>
    <w:rsid w:val="00C71EFB"/>
    <w:rsid w:val="00C71F38"/>
    <w:rsid w:val="00C729D4"/>
    <w:rsid w:val="00C73433"/>
    <w:rsid w:val="00C739B1"/>
    <w:rsid w:val="00C762FB"/>
    <w:rsid w:val="00C80988"/>
    <w:rsid w:val="00C80D40"/>
    <w:rsid w:val="00C81FF1"/>
    <w:rsid w:val="00C827AE"/>
    <w:rsid w:val="00C836D9"/>
    <w:rsid w:val="00C836EB"/>
    <w:rsid w:val="00C8543B"/>
    <w:rsid w:val="00C8576F"/>
    <w:rsid w:val="00C85785"/>
    <w:rsid w:val="00C85939"/>
    <w:rsid w:val="00C85CFF"/>
    <w:rsid w:val="00C86631"/>
    <w:rsid w:val="00C87DAA"/>
    <w:rsid w:val="00C87F76"/>
    <w:rsid w:val="00C90A79"/>
    <w:rsid w:val="00C92ADE"/>
    <w:rsid w:val="00C935C6"/>
    <w:rsid w:val="00C95725"/>
    <w:rsid w:val="00C9768B"/>
    <w:rsid w:val="00C977A6"/>
    <w:rsid w:val="00CA27A9"/>
    <w:rsid w:val="00CA6626"/>
    <w:rsid w:val="00CA6AEC"/>
    <w:rsid w:val="00CA6FA1"/>
    <w:rsid w:val="00CA7457"/>
    <w:rsid w:val="00CA7648"/>
    <w:rsid w:val="00CA7B7F"/>
    <w:rsid w:val="00CB05B7"/>
    <w:rsid w:val="00CB07C6"/>
    <w:rsid w:val="00CB1668"/>
    <w:rsid w:val="00CB1B23"/>
    <w:rsid w:val="00CB3F78"/>
    <w:rsid w:val="00CB4820"/>
    <w:rsid w:val="00CB5B2E"/>
    <w:rsid w:val="00CB65A5"/>
    <w:rsid w:val="00CB6B9D"/>
    <w:rsid w:val="00CC07AC"/>
    <w:rsid w:val="00CC0BB7"/>
    <w:rsid w:val="00CC1AE1"/>
    <w:rsid w:val="00CC37F6"/>
    <w:rsid w:val="00CC4A0B"/>
    <w:rsid w:val="00CC584C"/>
    <w:rsid w:val="00CD0B91"/>
    <w:rsid w:val="00CD1BAC"/>
    <w:rsid w:val="00CD1D6A"/>
    <w:rsid w:val="00CD1E78"/>
    <w:rsid w:val="00CD397B"/>
    <w:rsid w:val="00CD6692"/>
    <w:rsid w:val="00CE0750"/>
    <w:rsid w:val="00CE0975"/>
    <w:rsid w:val="00CE0A6B"/>
    <w:rsid w:val="00CE226B"/>
    <w:rsid w:val="00CE2ED6"/>
    <w:rsid w:val="00CE3135"/>
    <w:rsid w:val="00CE581D"/>
    <w:rsid w:val="00CE5D33"/>
    <w:rsid w:val="00CE71AE"/>
    <w:rsid w:val="00CE7239"/>
    <w:rsid w:val="00CE7E67"/>
    <w:rsid w:val="00CF0686"/>
    <w:rsid w:val="00CF34E6"/>
    <w:rsid w:val="00CF3CA6"/>
    <w:rsid w:val="00CF4354"/>
    <w:rsid w:val="00CF43BA"/>
    <w:rsid w:val="00CF5572"/>
    <w:rsid w:val="00CF75D3"/>
    <w:rsid w:val="00D003AC"/>
    <w:rsid w:val="00D03417"/>
    <w:rsid w:val="00D05241"/>
    <w:rsid w:val="00D05D20"/>
    <w:rsid w:val="00D06154"/>
    <w:rsid w:val="00D1072A"/>
    <w:rsid w:val="00D10AC8"/>
    <w:rsid w:val="00D12688"/>
    <w:rsid w:val="00D12A14"/>
    <w:rsid w:val="00D135CA"/>
    <w:rsid w:val="00D13E70"/>
    <w:rsid w:val="00D1579E"/>
    <w:rsid w:val="00D15A6B"/>
    <w:rsid w:val="00D15FA3"/>
    <w:rsid w:val="00D1662C"/>
    <w:rsid w:val="00D16B2B"/>
    <w:rsid w:val="00D16D8E"/>
    <w:rsid w:val="00D17492"/>
    <w:rsid w:val="00D2046B"/>
    <w:rsid w:val="00D20A59"/>
    <w:rsid w:val="00D20E94"/>
    <w:rsid w:val="00D21C79"/>
    <w:rsid w:val="00D21F43"/>
    <w:rsid w:val="00D2335C"/>
    <w:rsid w:val="00D23BE8"/>
    <w:rsid w:val="00D24019"/>
    <w:rsid w:val="00D24CDA"/>
    <w:rsid w:val="00D25BF0"/>
    <w:rsid w:val="00D25F09"/>
    <w:rsid w:val="00D27488"/>
    <w:rsid w:val="00D30021"/>
    <w:rsid w:val="00D313CF"/>
    <w:rsid w:val="00D33B56"/>
    <w:rsid w:val="00D340B6"/>
    <w:rsid w:val="00D34129"/>
    <w:rsid w:val="00D34540"/>
    <w:rsid w:val="00D36F30"/>
    <w:rsid w:val="00D40F25"/>
    <w:rsid w:val="00D4283B"/>
    <w:rsid w:val="00D42B92"/>
    <w:rsid w:val="00D42FCC"/>
    <w:rsid w:val="00D43784"/>
    <w:rsid w:val="00D45151"/>
    <w:rsid w:val="00D459CA"/>
    <w:rsid w:val="00D46727"/>
    <w:rsid w:val="00D467E9"/>
    <w:rsid w:val="00D501BE"/>
    <w:rsid w:val="00D5039D"/>
    <w:rsid w:val="00D51B52"/>
    <w:rsid w:val="00D52201"/>
    <w:rsid w:val="00D52724"/>
    <w:rsid w:val="00D537AD"/>
    <w:rsid w:val="00D5391F"/>
    <w:rsid w:val="00D55C37"/>
    <w:rsid w:val="00D55CB4"/>
    <w:rsid w:val="00D57998"/>
    <w:rsid w:val="00D57AB1"/>
    <w:rsid w:val="00D6063A"/>
    <w:rsid w:val="00D61015"/>
    <w:rsid w:val="00D6119B"/>
    <w:rsid w:val="00D61F64"/>
    <w:rsid w:val="00D6212E"/>
    <w:rsid w:val="00D62FA4"/>
    <w:rsid w:val="00D63D0C"/>
    <w:rsid w:val="00D64806"/>
    <w:rsid w:val="00D64BA0"/>
    <w:rsid w:val="00D64EA9"/>
    <w:rsid w:val="00D65EFD"/>
    <w:rsid w:val="00D66616"/>
    <w:rsid w:val="00D6738D"/>
    <w:rsid w:val="00D7085B"/>
    <w:rsid w:val="00D70A5E"/>
    <w:rsid w:val="00D71012"/>
    <w:rsid w:val="00D71C1C"/>
    <w:rsid w:val="00D72D27"/>
    <w:rsid w:val="00D731A1"/>
    <w:rsid w:val="00D737DD"/>
    <w:rsid w:val="00D74061"/>
    <w:rsid w:val="00D763C4"/>
    <w:rsid w:val="00D77479"/>
    <w:rsid w:val="00D77490"/>
    <w:rsid w:val="00D77B19"/>
    <w:rsid w:val="00D8106C"/>
    <w:rsid w:val="00D81989"/>
    <w:rsid w:val="00D82EA4"/>
    <w:rsid w:val="00D83685"/>
    <w:rsid w:val="00D8377D"/>
    <w:rsid w:val="00D8586A"/>
    <w:rsid w:val="00D861C7"/>
    <w:rsid w:val="00D86698"/>
    <w:rsid w:val="00D8772E"/>
    <w:rsid w:val="00D90333"/>
    <w:rsid w:val="00D9089D"/>
    <w:rsid w:val="00D91393"/>
    <w:rsid w:val="00D916B5"/>
    <w:rsid w:val="00D917A3"/>
    <w:rsid w:val="00D91E67"/>
    <w:rsid w:val="00D925BB"/>
    <w:rsid w:val="00D92AA7"/>
    <w:rsid w:val="00D94A1F"/>
    <w:rsid w:val="00D94E2C"/>
    <w:rsid w:val="00D96935"/>
    <w:rsid w:val="00D96C6C"/>
    <w:rsid w:val="00D9711A"/>
    <w:rsid w:val="00DA06C1"/>
    <w:rsid w:val="00DA192C"/>
    <w:rsid w:val="00DA2977"/>
    <w:rsid w:val="00DA2E8E"/>
    <w:rsid w:val="00DA3045"/>
    <w:rsid w:val="00DA39A6"/>
    <w:rsid w:val="00DA4FEB"/>
    <w:rsid w:val="00DA68A4"/>
    <w:rsid w:val="00DB06D7"/>
    <w:rsid w:val="00DB0D45"/>
    <w:rsid w:val="00DB1730"/>
    <w:rsid w:val="00DB20A3"/>
    <w:rsid w:val="00DB2621"/>
    <w:rsid w:val="00DB2878"/>
    <w:rsid w:val="00DB2F0D"/>
    <w:rsid w:val="00DB2F34"/>
    <w:rsid w:val="00DB35F1"/>
    <w:rsid w:val="00DB3A28"/>
    <w:rsid w:val="00DB3E91"/>
    <w:rsid w:val="00DB4026"/>
    <w:rsid w:val="00DB4450"/>
    <w:rsid w:val="00DB4658"/>
    <w:rsid w:val="00DB5928"/>
    <w:rsid w:val="00DB5E6A"/>
    <w:rsid w:val="00DB670F"/>
    <w:rsid w:val="00DC15FC"/>
    <w:rsid w:val="00DC1888"/>
    <w:rsid w:val="00DC3547"/>
    <w:rsid w:val="00DC3557"/>
    <w:rsid w:val="00DC401A"/>
    <w:rsid w:val="00DC4C4F"/>
    <w:rsid w:val="00DC68B0"/>
    <w:rsid w:val="00DD0275"/>
    <w:rsid w:val="00DD0434"/>
    <w:rsid w:val="00DD1A2F"/>
    <w:rsid w:val="00DD4F88"/>
    <w:rsid w:val="00DD69C4"/>
    <w:rsid w:val="00DD741D"/>
    <w:rsid w:val="00DD7AB2"/>
    <w:rsid w:val="00DE0E04"/>
    <w:rsid w:val="00DE10CB"/>
    <w:rsid w:val="00DE2835"/>
    <w:rsid w:val="00DE35B2"/>
    <w:rsid w:val="00DE3EE7"/>
    <w:rsid w:val="00DE742E"/>
    <w:rsid w:val="00DE7A8F"/>
    <w:rsid w:val="00DE7CEB"/>
    <w:rsid w:val="00DF10F2"/>
    <w:rsid w:val="00DF1A44"/>
    <w:rsid w:val="00DF35DE"/>
    <w:rsid w:val="00DF3AC4"/>
    <w:rsid w:val="00DF4FB0"/>
    <w:rsid w:val="00DF5283"/>
    <w:rsid w:val="00DF62F9"/>
    <w:rsid w:val="00DF6465"/>
    <w:rsid w:val="00DF68EA"/>
    <w:rsid w:val="00DF6B14"/>
    <w:rsid w:val="00E00090"/>
    <w:rsid w:val="00E00B08"/>
    <w:rsid w:val="00E01138"/>
    <w:rsid w:val="00E018F4"/>
    <w:rsid w:val="00E01DB0"/>
    <w:rsid w:val="00E028B4"/>
    <w:rsid w:val="00E0384E"/>
    <w:rsid w:val="00E03D4C"/>
    <w:rsid w:val="00E0402C"/>
    <w:rsid w:val="00E04E31"/>
    <w:rsid w:val="00E0506B"/>
    <w:rsid w:val="00E05826"/>
    <w:rsid w:val="00E063B4"/>
    <w:rsid w:val="00E065BF"/>
    <w:rsid w:val="00E065E2"/>
    <w:rsid w:val="00E122EB"/>
    <w:rsid w:val="00E12F75"/>
    <w:rsid w:val="00E15A85"/>
    <w:rsid w:val="00E16747"/>
    <w:rsid w:val="00E16AF8"/>
    <w:rsid w:val="00E16D41"/>
    <w:rsid w:val="00E17FCF"/>
    <w:rsid w:val="00E20E90"/>
    <w:rsid w:val="00E26196"/>
    <w:rsid w:val="00E267C6"/>
    <w:rsid w:val="00E313C3"/>
    <w:rsid w:val="00E3301C"/>
    <w:rsid w:val="00E33294"/>
    <w:rsid w:val="00E3473B"/>
    <w:rsid w:val="00E348FC"/>
    <w:rsid w:val="00E34AAF"/>
    <w:rsid w:val="00E360E2"/>
    <w:rsid w:val="00E378EE"/>
    <w:rsid w:val="00E40713"/>
    <w:rsid w:val="00E40B79"/>
    <w:rsid w:val="00E46694"/>
    <w:rsid w:val="00E50275"/>
    <w:rsid w:val="00E50423"/>
    <w:rsid w:val="00E5078C"/>
    <w:rsid w:val="00E52B7F"/>
    <w:rsid w:val="00E5315F"/>
    <w:rsid w:val="00E53257"/>
    <w:rsid w:val="00E5331C"/>
    <w:rsid w:val="00E53DA3"/>
    <w:rsid w:val="00E55124"/>
    <w:rsid w:val="00E55BE3"/>
    <w:rsid w:val="00E56665"/>
    <w:rsid w:val="00E56A55"/>
    <w:rsid w:val="00E57CC1"/>
    <w:rsid w:val="00E57FC4"/>
    <w:rsid w:val="00E614C6"/>
    <w:rsid w:val="00E627F7"/>
    <w:rsid w:val="00E64A44"/>
    <w:rsid w:val="00E66394"/>
    <w:rsid w:val="00E669E7"/>
    <w:rsid w:val="00E66CB0"/>
    <w:rsid w:val="00E705E9"/>
    <w:rsid w:val="00E713EA"/>
    <w:rsid w:val="00E71D5C"/>
    <w:rsid w:val="00E72575"/>
    <w:rsid w:val="00E72FAD"/>
    <w:rsid w:val="00E74708"/>
    <w:rsid w:val="00E747A8"/>
    <w:rsid w:val="00E76B60"/>
    <w:rsid w:val="00E802FA"/>
    <w:rsid w:val="00E804EA"/>
    <w:rsid w:val="00E80E97"/>
    <w:rsid w:val="00E81512"/>
    <w:rsid w:val="00E82DBE"/>
    <w:rsid w:val="00E832B6"/>
    <w:rsid w:val="00E842CE"/>
    <w:rsid w:val="00E85F77"/>
    <w:rsid w:val="00E8725C"/>
    <w:rsid w:val="00E875BF"/>
    <w:rsid w:val="00E87EE5"/>
    <w:rsid w:val="00E90355"/>
    <w:rsid w:val="00E9204C"/>
    <w:rsid w:val="00E93722"/>
    <w:rsid w:val="00E938CA"/>
    <w:rsid w:val="00E960F0"/>
    <w:rsid w:val="00E963FF"/>
    <w:rsid w:val="00E96516"/>
    <w:rsid w:val="00E96699"/>
    <w:rsid w:val="00E973E1"/>
    <w:rsid w:val="00EA3546"/>
    <w:rsid w:val="00EA3C45"/>
    <w:rsid w:val="00EA550D"/>
    <w:rsid w:val="00EA595C"/>
    <w:rsid w:val="00EA5A1E"/>
    <w:rsid w:val="00EA5F10"/>
    <w:rsid w:val="00EB00E2"/>
    <w:rsid w:val="00EB1402"/>
    <w:rsid w:val="00EB1A1A"/>
    <w:rsid w:val="00EB1A42"/>
    <w:rsid w:val="00EB1DB7"/>
    <w:rsid w:val="00EB2745"/>
    <w:rsid w:val="00EB2786"/>
    <w:rsid w:val="00EB2DF2"/>
    <w:rsid w:val="00EB322C"/>
    <w:rsid w:val="00EB4340"/>
    <w:rsid w:val="00EB5A3D"/>
    <w:rsid w:val="00EB74DE"/>
    <w:rsid w:val="00EC3D87"/>
    <w:rsid w:val="00EC486B"/>
    <w:rsid w:val="00EC61AD"/>
    <w:rsid w:val="00EC6770"/>
    <w:rsid w:val="00EC7594"/>
    <w:rsid w:val="00ED0A4A"/>
    <w:rsid w:val="00ED1B19"/>
    <w:rsid w:val="00ED1C4E"/>
    <w:rsid w:val="00ED293C"/>
    <w:rsid w:val="00ED30C5"/>
    <w:rsid w:val="00ED49A6"/>
    <w:rsid w:val="00ED5239"/>
    <w:rsid w:val="00ED698E"/>
    <w:rsid w:val="00ED7072"/>
    <w:rsid w:val="00ED7CC6"/>
    <w:rsid w:val="00EE1A24"/>
    <w:rsid w:val="00EE1B06"/>
    <w:rsid w:val="00EE1C29"/>
    <w:rsid w:val="00EE1F2B"/>
    <w:rsid w:val="00EE2553"/>
    <w:rsid w:val="00EE3A05"/>
    <w:rsid w:val="00EE47A6"/>
    <w:rsid w:val="00EE4A32"/>
    <w:rsid w:val="00EE5637"/>
    <w:rsid w:val="00EE6C90"/>
    <w:rsid w:val="00EE77BC"/>
    <w:rsid w:val="00EE79B7"/>
    <w:rsid w:val="00EF16E5"/>
    <w:rsid w:val="00EF370B"/>
    <w:rsid w:val="00EF47BD"/>
    <w:rsid w:val="00EF4C06"/>
    <w:rsid w:val="00EF7330"/>
    <w:rsid w:val="00EF7876"/>
    <w:rsid w:val="00F00949"/>
    <w:rsid w:val="00F01202"/>
    <w:rsid w:val="00F01231"/>
    <w:rsid w:val="00F034CF"/>
    <w:rsid w:val="00F03885"/>
    <w:rsid w:val="00F0426C"/>
    <w:rsid w:val="00F045A3"/>
    <w:rsid w:val="00F05D16"/>
    <w:rsid w:val="00F06015"/>
    <w:rsid w:val="00F073A3"/>
    <w:rsid w:val="00F108F8"/>
    <w:rsid w:val="00F1098B"/>
    <w:rsid w:val="00F10C87"/>
    <w:rsid w:val="00F1180A"/>
    <w:rsid w:val="00F1274A"/>
    <w:rsid w:val="00F127B5"/>
    <w:rsid w:val="00F1310A"/>
    <w:rsid w:val="00F13131"/>
    <w:rsid w:val="00F139C9"/>
    <w:rsid w:val="00F13C57"/>
    <w:rsid w:val="00F141E4"/>
    <w:rsid w:val="00F142BA"/>
    <w:rsid w:val="00F14405"/>
    <w:rsid w:val="00F16539"/>
    <w:rsid w:val="00F16E45"/>
    <w:rsid w:val="00F16FB6"/>
    <w:rsid w:val="00F2048C"/>
    <w:rsid w:val="00F21D3A"/>
    <w:rsid w:val="00F24564"/>
    <w:rsid w:val="00F24FFD"/>
    <w:rsid w:val="00F2501B"/>
    <w:rsid w:val="00F26F4F"/>
    <w:rsid w:val="00F2737F"/>
    <w:rsid w:val="00F27791"/>
    <w:rsid w:val="00F2784E"/>
    <w:rsid w:val="00F27914"/>
    <w:rsid w:val="00F27FFB"/>
    <w:rsid w:val="00F3060D"/>
    <w:rsid w:val="00F307E6"/>
    <w:rsid w:val="00F31474"/>
    <w:rsid w:val="00F3173C"/>
    <w:rsid w:val="00F31791"/>
    <w:rsid w:val="00F31A0B"/>
    <w:rsid w:val="00F3404F"/>
    <w:rsid w:val="00F34395"/>
    <w:rsid w:val="00F34620"/>
    <w:rsid w:val="00F35E6D"/>
    <w:rsid w:val="00F36D39"/>
    <w:rsid w:val="00F378B2"/>
    <w:rsid w:val="00F406AF"/>
    <w:rsid w:val="00F416E8"/>
    <w:rsid w:val="00F42C41"/>
    <w:rsid w:val="00F42ED0"/>
    <w:rsid w:val="00F4512E"/>
    <w:rsid w:val="00F4549F"/>
    <w:rsid w:val="00F454F4"/>
    <w:rsid w:val="00F458FB"/>
    <w:rsid w:val="00F50685"/>
    <w:rsid w:val="00F50F4C"/>
    <w:rsid w:val="00F51525"/>
    <w:rsid w:val="00F51D56"/>
    <w:rsid w:val="00F51E36"/>
    <w:rsid w:val="00F52817"/>
    <w:rsid w:val="00F53523"/>
    <w:rsid w:val="00F53809"/>
    <w:rsid w:val="00F53FE2"/>
    <w:rsid w:val="00F54112"/>
    <w:rsid w:val="00F543A4"/>
    <w:rsid w:val="00F61DBA"/>
    <w:rsid w:val="00F63940"/>
    <w:rsid w:val="00F64209"/>
    <w:rsid w:val="00F66EB3"/>
    <w:rsid w:val="00F6791C"/>
    <w:rsid w:val="00F679B4"/>
    <w:rsid w:val="00F679B5"/>
    <w:rsid w:val="00F7226C"/>
    <w:rsid w:val="00F74A1A"/>
    <w:rsid w:val="00F75A88"/>
    <w:rsid w:val="00F75AC9"/>
    <w:rsid w:val="00F77067"/>
    <w:rsid w:val="00F77D90"/>
    <w:rsid w:val="00F804B0"/>
    <w:rsid w:val="00F80B3D"/>
    <w:rsid w:val="00F814D9"/>
    <w:rsid w:val="00F83813"/>
    <w:rsid w:val="00F85729"/>
    <w:rsid w:val="00F85E3D"/>
    <w:rsid w:val="00F8689E"/>
    <w:rsid w:val="00F91311"/>
    <w:rsid w:val="00F91C5C"/>
    <w:rsid w:val="00F935B2"/>
    <w:rsid w:val="00F93A60"/>
    <w:rsid w:val="00F95062"/>
    <w:rsid w:val="00F95CD4"/>
    <w:rsid w:val="00F95ECB"/>
    <w:rsid w:val="00F97EDA"/>
    <w:rsid w:val="00FA133A"/>
    <w:rsid w:val="00FA17EC"/>
    <w:rsid w:val="00FA274E"/>
    <w:rsid w:val="00FA39F4"/>
    <w:rsid w:val="00FA3D08"/>
    <w:rsid w:val="00FA44F7"/>
    <w:rsid w:val="00FA682D"/>
    <w:rsid w:val="00FA7DE7"/>
    <w:rsid w:val="00FB042B"/>
    <w:rsid w:val="00FB0F81"/>
    <w:rsid w:val="00FB106D"/>
    <w:rsid w:val="00FB2D74"/>
    <w:rsid w:val="00FB3F8B"/>
    <w:rsid w:val="00FB3FD7"/>
    <w:rsid w:val="00FB5929"/>
    <w:rsid w:val="00FB79DB"/>
    <w:rsid w:val="00FC02A1"/>
    <w:rsid w:val="00FC0979"/>
    <w:rsid w:val="00FC10D3"/>
    <w:rsid w:val="00FC1F33"/>
    <w:rsid w:val="00FC22AE"/>
    <w:rsid w:val="00FC30CB"/>
    <w:rsid w:val="00FC33D4"/>
    <w:rsid w:val="00FC578B"/>
    <w:rsid w:val="00FC5BF4"/>
    <w:rsid w:val="00FC6A74"/>
    <w:rsid w:val="00FD229F"/>
    <w:rsid w:val="00FD2834"/>
    <w:rsid w:val="00FD2C58"/>
    <w:rsid w:val="00FD384A"/>
    <w:rsid w:val="00FD3A13"/>
    <w:rsid w:val="00FD4D3D"/>
    <w:rsid w:val="00FD4F69"/>
    <w:rsid w:val="00FD50B8"/>
    <w:rsid w:val="00FD6A9C"/>
    <w:rsid w:val="00FD77A0"/>
    <w:rsid w:val="00FD7827"/>
    <w:rsid w:val="00FE022B"/>
    <w:rsid w:val="00FE1175"/>
    <w:rsid w:val="00FE14DD"/>
    <w:rsid w:val="00FE1672"/>
    <w:rsid w:val="00FE27D3"/>
    <w:rsid w:val="00FE4BB8"/>
    <w:rsid w:val="00FE5099"/>
    <w:rsid w:val="00FE7C81"/>
    <w:rsid w:val="00FE7CC7"/>
    <w:rsid w:val="00FF09CE"/>
    <w:rsid w:val="00FF292D"/>
    <w:rsid w:val="00FF352C"/>
    <w:rsid w:val="00FF47D4"/>
    <w:rsid w:val="00FF4F41"/>
    <w:rsid w:val="00FF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40DE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5308"/>
    <w:pPr>
      <w:keepNext/>
      <w:spacing w:before="240" w:after="60"/>
      <w:outlineLvl w:val="0"/>
    </w:pPr>
    <w:rPr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5308"/>
    <w:pPr>
      <w:keepNext/>
      <w:spacing w:before="240" w:after="60"/>
      <w:outlineLvl w:val="1"/>
    </w:pPr>
    <w:rPr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5308"/>
    <w:pPr>
      <w:keepNext/>
      <w:spacing w:before="240" w:after="60"/>
      <w:outlineLvl w:val="2"/>
    </w:pPr>
    <w:rPr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A5308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A5308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A5308"/>
    <w:p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A5308"/>
    <w:pPr>
      <w:spacing w:before="240" w:after="60"/>
      <w:outlineLvl w:val="6"/>
    </w:pPr>
    <w:rPr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A5308"/>
    <w:pPr>
      <w:spacing w:before="240" w:after="60"/>
      <w:outlineLvl w:val="7"/>
    </w:pPr>
    <w:rPr>
      <w:i/>
      <w:iCs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A5308"/>
    <w:pPr>
      <w:spacing w:before="240" w:after="60"/>
      <w:outlineLvl w:val="8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5308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A5308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A5308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A530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A5308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A5308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A5308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A5308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A5308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43327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3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A530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A530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530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A5308"/>
    <w:rPr>
      <w:rFonts w:cs="Times New Roman"/>
    </w:rPr>
  </w:style>
  <w:style w:type="table" w:styleId="TableGrid">
    <w:name w:val="Table Grid"/>
    <w:basedOn w:val="TableNormal"/>
    <w:uiPriority w:val="99"/>
    <w:rsid w:val="001A53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1A5308"/>
    <w:pPr>
      <w:spacing w:before="240" w:after="60"/>
      <w:jc w:val="center"/>
      <w:outlineLvl w:val="0"/>
    </w:pPr>
    <w:rPr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1A5308"/>
    <w:rPr>
      <w:rFonts w:ascii="Times New Roman" w:hAnsi="Times New Roman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A5308"/>
    <w:pPr>
      <w:spacing w:after="60"/>
      <w:jc w:val="center"/>
      <w:outlineLvl w:val="1"/>
    </w:pPr>
    <w:rPr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A5308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A530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A5308"/>
    <w:rPr>
      <w:rFonts w:ascii="Times New Roman" w:hAnsi="Times New Roman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1A5308"/>
    <w:rPr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1A5308"/>
    <w:pPr>
      <w:ind w:left="720"/>
      <w:contextualSpacing/>
    </w:pPr>
    <w:rPr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1A5308"/>
    <w:rPr>
      <w:i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1A5308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A5308"/>
    <w:pPr>
      <w:ind w:left="720" w:right="720"/>
    </w:pPr>
    <w:rPr>
      <w:b/>
      <w:i/>
      <w:szCs w:val="22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1A5308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1A5308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1A5308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1A5308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1A5308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1A5308"/>
    <w:rPr>
      <w:rFonts w:ascii="Times New Roman" w:hAnsi="Times New Roman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1A5308"/>
    <w:pPr>
      <w:outlineLvl w:val="9"/>
    </w:pPr>
  </w:style>
  <w:style w:type="paragraph" w:styleId="NormalWeb">
    <w:name w:val="Normal (Web)"/>
    <w:aliases w:val="Обычный (Web)1"/>
    <w:basedOn w:val="Normal"/>
    <w:uiPriority w:val="99"/>
    <w:rsid w:val="00C40DE8"/>
    <w:pPr>
      <w:spacing w:before="100" w:beforeAutospacing="1" w:after="100" w:afterAutospacing="1"/>
    </w:pPr>
  </w:style>
  <w:style w:type="paragraph" w:customStyle="1" w:styleId="iniiaiieoaeno21">
    <w:name w:val="iniiaiieoaeno21"/>
    <w:basedOn w:val="Normal"/>
    <w:uiPriority w:val="99"/>
    <w:rsid w:val="00C40DE8"/>
    <w:pPr>
      <w:spacing w:before="100" w:beforeAutospacing="1" w:after="100" w:afterAutospacing="1"/>
    </w:pPr>
  </w:style>
  <w:style w:type="paragraph" w:customStyle="1" w:styleId="a">
    <w:name w:val="Прижатый влево"/>
    <w:basedOn w:val="Normal"/>
    <w:next w:val="Normal"/>
    <w:uiPriority w:val="99"/>
    <w:rsid w:val="00C40DE8"/>
    <w:pPr>
      <w:suppressAutoHyphens/>
      <w:autoSpaceDE w:val="0"/>
    </w:pPr>
    <w:rPr>
      <w:rFonts w:ascii="Arial" w:hAnsi="Arial" w:cs="Arial"/>
      <w:lang w:eastAsia="zh-CN"/>
    </w:rPr>
  </w:style>
  <w:style w:type="character" w:styleId="PageNumber">
    <w:name w:val="page number"/>
    <w:basedOn w:val="DefaultParagraphFont"/>
    <w:uiPriority w:val="99"/>
    <w:rsid w:val="00C40DE8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locked/>
    <w:rsid w:val="007525C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7525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525C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7525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525C9"/>
    <w:rPr>
      <w:b/>
      <w:bCs/>
    </w:rPr>
  </w:style>
  <w:style w:type="character" w:styleId="Hyperlink">
    <w:name w:val="Hyperlink"/>
    <w:basedOn w:val="DefaultParagraphFont"/>
    <w:uiPriority w:val="99"/>
    <w:locked/>
    <w:rsid w:val="0074400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D233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0D3BC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DefaultParagraphFont"/>
    <w:uiPriority w:val="99"/>
    <w:rsid w:val="0027127D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3D1C53"/>
    <w:pPr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3D1C53"/>
    <w:rPr>
      <w:rFonts w:ascii="Arial" w:hAnsi="Arial"/>
      <w:sz w:val="22"/>
      <w:lang w:val="ru-RU" w:eastAsia="ru-RU"/>
    </w:rPr>
  </w:style>
  <w:style w:type="character" w:customStyle="1" w:styleId="fio3">
    <w:name w:val="fio3"/>
    <w:basedOn w:val="DefaultParagraphFont"/>
    <w:uiPriority w:val="99"/>
    <w:rsid w:val="00941DCD"/>
    <w:rPr>
      <w:rFonts w:cs="Times New Roman"/>
    </w:rPr>
  </w:style>
  <w:style w:type="paragraph" w:customStyle="1" w:styleId="11">
    <w:name w:val="Абзац списка11"/>
    <w:basedOn w:val="Normal"/>
    <w:uiPriority w:val="99"/>
    <w:rsid w:val="009201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pellchecker-word-highlight">
    <w:name w:val="spellchecker-word-highlight"/>
    <w:basedOn w:val="DefaultParagraphFont"/>
    <w:uiPriority w:val="99"/>
    <w:rsid w:val="0047431B"/>
    <w:rPr>
      <w:rFonts w:cs="Times New Roman"/>
    </w:rPr>
  </w:style>
  <w:style w:type="paragraph" w:customStyle="1" w:styleId="a0">
    <w:name w:val="Нормальный (таблица)"/>
    <w:basedOn w:val="Normal"/>
    <w:next w:val="Normal"/>
    <w:uiPriority w:val="99"/>
    <w:rsid w:val="00CB1668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NormalIndent">
    <w:name w:val="Normal Indent"/>
    <w:basedOn w:val="Normal"/>
    <w:uiPriority w:val="99"/>
    <w:locked/>
    <w:rsid w:val="00CB1668"/>
    <w:pPr>
      <w:widowControl w:val="0"/>
      <w:spacing w:line="360" w:lineRule="auto"/>
      <w:ind w:firstLine="851"/>
      <w:jc w:val="both"/>
    </w:pPr>
    <w:rPr>
      <w:rFonts w:cs="Arial"/>
      <w:kern w:val="32"/>
      <w:szCs w:val="32"/>
    </w:rPr>
  </w:style>
  <w:style w:type="character" w:customStyle="1" w:styleId="1">
    <w:name w:val="Знак Знак1"/>
    <w:basedOn w:val="DefaultParagraphFont"/>
    <w:uiPriority w:val="99"/>
    <w:rsid w:val="003F440A"/>
    <w:rPr>
      <w:rFonts w:cs="Times New Roman"/>
    </w:rPr>
  </w:style>
  <w:style w:type="paragraph" w:customStyle="1" w:styleId="10">
    <w:name w:val="Абзац списка1"/>
    <w:basedOn w:val="Normal"/>
    <w:uiPriority w:val="99"/>
    <w:rsid w:val="007C1A6F"/>
    <w:pPr>
      <w:suppressAutoHyphens/>
      <w:spacing w:line="100" w:lineRule="atLeast"/>
      <w:ind w:left="708"/>
    </w:pPr>
    <w:rPr>
      <w:kern w:val="1"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F1098B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9957A40A7180CC718F419BB4CF593B3877894AD6EB4EADDD461FACBD5F878F593A449CF4012ED6B0D1A6546795A4E5E81BAD902112E2A0lBb5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rk.ust-ilimsk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18A35AA1FE226917619CB9057E4B6BB2A7302F5B497DB49124D2BA7914CA8F249F577B67797030634DB10074D882191B3C0A9169884AEQ13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B910CA5D096C4563EEAA0975AE267101983C58FB0837F5F895500E32C2B6592A9837574F8CBE9510459B7035D2ECC72F5004CB35CBfA2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3561</TotalTime>
  <Pages>29</Pages>
  <Words>13924</Words>
  <Characters>-32766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Наталья Александровна</dc:creator>
  <cp:keywords/>
  <dc:description/>
  <cp:lastModifiedBy>Neganova</cp:lastModifiedBy>
  <cp:revision>58</cp:revision>
  <cp:lastPrinted>2020-01-31T04:07:00Z</cp:lastPrinted>
  <dcterms:created xsi:type="dcterms:W3CDTF">2020-01-29T01:00:00Z</dcterms:created>
  <dcterms:modified xsi:type="dcterms:W3CDTF">2021-01-28T04:05:00Z</dcterms:modified>
</cp:coreProperties>
</file>