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571"/>
      </w:tblGrid>
      <w:tr w:rsidR="006C4BFE" w14:paraId="1B9401CE" w14:textId="77777777" w:rsidTr="00F53C45">
        <w:trPr>
          <w:trHeight w:hRule="exact" w:val="1258"/>
          <w:jc w:val="center"/>
        </w:trPr>
        <w:tc>
          <w:tcPr>
            <w:tcW w:w="9571" w:type="dxa"/>
          </w:tcPr>
          <w:p w14:paraId="5337B7D3" w14:textId="440491A9" w:rsidR="006C4BFE" w:rsidRPr="00134AD4" w:rsidRDefault="006E1217" w:rsidP="00CF34E6">
            <w:pPr>
              <w:jc w:val="center"/>
              <w:rPr>
                <w:caps/>
              </w:rPr>
            </w:pPr>
            <w:r>
              <w:rPr>
                <w:lang w:val="en-US"/>
              </w:rPr>
              <w:t xml:space="preserve"> </w:t>
            </w:r>
            <w:r w:rsidR="00137D8C">
              <w:rPr>
                <w:lang w:val="en-US"/>
              </w:rPr>
              <w:t xml:space="preserve"> </w:t>
            </w:r>
            <w:r w:rsidR="006C4BFE">
              <w:t xml:space="preserve">    </w:t>
            </w:r>
            <w:r w:rsidR="00EC7E55">
              <w:rPr>
                <w:noProof/>
              </w:rPr>
              <mc:AlternateContent>
                <mc:Choice Requires="wpg">
                  <w:drawing>
                    <wp:inline distT="0" distB="0" distL="0" distR="0" wp14:anchorId="2DEDB7C4" wp14:editId="13AF9DF1">
                      <wp:extent cx="535940" cy="668020"/>
                      <wp:effectExtent l="11430" t="13335" r="14605" b="1397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70D5C0B3" id="Group 2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C/3sMA&#10;AADaAAAADwAAAGRycy9kb3ducmV2LnhtbESP0WrCQBRE3wX/YblCX8RsrFDamFWiYClCHpr6AZfs&#10;bRKavRuyq0n69V1B6OMwM2eYdD+aVtyod41lBesoBkFcWt1wpeDydVq9gnAeWWNrmRRM5GC/m89S&#10;TLQd+JNuha9EgLBLUEHtfZdI6cqaDLrIdsTB+7a9QR9kX0nd4xDgppXPcfwiDTYcFmrs6FhT+VNc&#10;jYKMirdf7k7mnB2GZa6bIr+8T0o9LcZsC8LT6P/Dj/aHVrCB+5VwA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C/3s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7v8IA&#10;AADaAAAADwAAAGRycy9kb3ducmV2LnhtbESPS4vCQBCE78L+h6EXvOlkx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DDu/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g+6sMA&#10;AADaAAAADwAAAGRycy9kb3ducmV2LnhtbESPQWvCQBSE7wX/w/KE3urGQEqNriJKINBT0156e2Sf&#10;2Wj2bcxuNO2v7xYKPQ4z8w2z2U22EzcafOtYwXKRgCCunW65UfDxXjy9gPABWWPnmBR8kYfddvaw&#10;wVy7O7/RrQqNiBD2OSowIfS5lL42ZNEvXE8cvZMbLIYoh0bqAe8RbjuZJsmztNhyXDDY08FQfalG&#10;q6BKr+nr99GMhUNbZ6dpdS4/V0o9zqf9GkSgKfyH/9qlVpDB75V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g+6s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LKrsIA&#10;AADaAAAADwAAAGRycy9kb3ducmV2LnhtbESP3YrCMBSE74V9h3CEvdNUF0S6psUuKHuj4M8DHJtj&#10;U7Y5KU209e03guDlMDPfMKt8sI24U+drxwpm0wQEcel0zZWC82kzWYLwAVlj45gUPMhDnn2MVphq&#10;1/OB7sdQiQhhn6ICE0KbSulLQxb91LXE0bu6zmKIsquk7rCPcNvIeZIspMWa44LBln4MlX/Hm1Ww&#10;2/f7cL49iiLZbC8lX4vma22U+hwP628QgYbwDr/av1rBAp5X4g2Q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osquwgAAANoAAAAPAAAAAAAAAAAAAAAAAJgCAABkcnMvZG93&#10;bnJldi54bWxQSwUGAAAAAAQABAD1AAAAhw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hMcMA&#10;AADaAAAADwAAAGRycy9kb3ducmV2LnhtbESPT2sCMRTE70K/Q3gFL1Kz/sG2W6OIUNCjaw97fGye&#10;m6Wbl20SdfvtjSB4HGbmN8xy3dtWXMiHxrGCyTgDQVw53XCt4Of4/fYBIkRkja1jUvBPAdarl8ES&#10;c+2ufKBLEWuRIBxyVGBi7HIpQ2XIYhi7jjh5J+ctxiR9LbXHa4LbVk6zbCEtNpwWDHa0NVT9Fmer&#10;4NP9eTurzQnLc7HZT5pROd+OlBq+9psvEJH6+Aw/2jut4B3uV9IN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VhMcMAAADaAAAADwAAAAAAAAAAAAAAAACYAgAAZHJzL2Rv&#10;d25yZXYueG1sUEsFBgAAAAAEAAQA9QAAAIg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ZxoboA&#10;AADaAAAADwAAAGRycy9kb3ducmV2LnhtbERPuwrCMBTdBf8hXMHNpjqIVqOIIrgIPvdLc22LzU1s&#10;ota/N4PgeDjv+bI1tXhR4yvLCoZJCoI4t7riQsHlvB1MQPiArLG2TAo+5GG56HbmmGn75iO9TqEQ&#10;MYR9hgrKEFwmpc9LMugT64gjd7ONwRBhU0jd4DuGm1qO0nQsDVYcG0p0tC4pv5+eRsFT13u3OTxC&#10;OmrXqG/V9Oq8Vqrfa1czEIHa8Bf/3DutIG6NV+INkI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cTZxoboAAADaAAAADwAAAAAAAAAAAAAAAACYAgAAZHJzL2Rvd25yZXYueG1s&#10;UEsFBgAAAAAEAAQA9QAAAH8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vHMsQA&#10;AADaAAAADwAAAGRycy9kb3ducmV2LnhtbESPQWvCQBSE70L/w/IKvYjZtAWrqatIi9B6Mwbs8ZF9&#10;JsHs25BdkzS/visIPQ4z8w2z2gymFh21rrKs4DmKQRDnVldcKMiOu9kChPPIGmvLpOCXHGzWD5MV&#10;Jtr2fKAu9YUIEHYJKii9bxIpXV6SQRfZhjh4Z9sa9EG2hdQt9gFuavkSx3NpsOKwUGJDHyXll/Rq&#10;FNjvXZ19/mz5tLxOX/ejGeXbYVTq6XHYvoPwNPj/8L39pRUs4XYl3A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LxzLEAAAA2gAAAA8AAAAAAAAAAAAAAAAAmAIAAGRycy9k&#10;b3ducmV2LnhtbFBLBQYAAAAABAAEAPUAAACJAwAAAAA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5Hm8IA&#10;AADbAAAADwAAAGRycy9kb3ducmV2LnhtbESPQWvDMAyF74P9B6PBLqN1NkYJWd1SCoEet2yHHkWs&#10;xmGxFGI3zf79dBjsJvGe3vu03S9xMDNNqRd28LwuwBC34nvuHHx91qsSTMrIHgdhcvBDCfa7+7st&#10;Vl5u/EFzkzujIZwqdBByHitrUxsoYlrLSKzaRaaIWdeps37Cm4bHwb4UxcZG7FkbAo50DNR+N9fo&#10;oK1niUGeyvdD3cz1UJ43p1dx7vFhObyBybTkf/Pf9ckrvtLrLzqA3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7keb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LaQcAA&#10;AADbAAAADwAAAGRycy9kb3ducmV2LnhtbERP3WrCMBS+H/gO4QjezbRFOqlGEZcNrwZTH+DQHNti&#10;cxKaqN3bLwNhd+fj+z3r7Wh7cachdI4V5PMMBHHtTMeNgvPp43UJIkRkg71jUvBDAbabycsaK+Me&#10;/E33Y2xECuFQoYI2Rl9JGeqWLIa588SJu7jBYkxwaKQZ8JHCbS+LLCulxY5TQ4ue9i3V1+PNKoi+&#10;/PosF/2teNf5qHWh5ZvXSs2m424FItIY/8VP98Gk+Tn8/ZIO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BLaQcAAAADbAAAADwAAAAAAAAAAAAAAAACYAgAAZHJzL2Rvd25y&#10;ZXYueG1sUEsFBgAAAAAEAAQA9QAAAIU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mBDcIA&#10;AADbAAAADwAAAGRycy9kb3ducmV2LnhtbERP24rCMBB9F/yHMMK+rakuqFSjiLsr6ot4+YChGdti&#10;M8k2qdb9+o2w4NscznVmi9ZU4ka1Ly0rGPQTEMSZ1SXnCs6n7/cJCB+QNVaWScGDPCzm3c4MU23v&#10;fKDbMeQihrBPUUERgkul9FlBBn3fOuLIXWxtMERY51LXeI/hppLDJBlJgyXHhgIdrQrKrsfGKNBf&#10;673bNY+zG31U4+tP87ndjX+Veuu1yymIQG14if/dGx3nD+H5Szx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aYENwgAAANsAAAAPAAAAAAAAAAAAAAAAAJgCAABkcnMvZG93&#10;bnJldi54bWxQSwUGAAAAAAQABAD1AAAAhw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OCP8IA&#10;AADbAAAADwAAAGRycy9kb3ducmV2LnhtbERPyWrDMBC9B/oPYgq9lESuAyU4loMpFHprtkN7m1gT&#10;2601ciU1sf8+CgRym8dbJ18NphMncr61rOBlloAgrqxuuVaw371PFyB8QNbYWSYFI3lYFQ+THDNt&#10;z7yh0zbUIoawz1BBE0KfSemrhgz6me2JI3e0zmCI0NVSOzzHcNPJNElepcGWY0ODPb01VP1u/42C&#10;dFxg65/58PP3Pf/6dGm5xrFU6ulxKJcgAg3hLr65P3ScP4frL/EAW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4I/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8IssMA&#10;AADbAAAADwAAAGRycy9kb3ducmV2LnhtbERPTWvCQBC9C/6HZYTedNNGpEQ3oQgtLdKDmgrehuyY&#10;pM3Optmtpv56VxC8zeN9ziLrTSOO1LnasoLHSQSCuLC65lJBvn0dP4NwHlljY5kU/JODLB0OFpho&#10;e+I1HTe+FCGEXYIKKu/bREpXVGTQTWxLHLiD7Qz6ALtS6g5PIdw08imKZtJgzaGhwpaWFRU/mz+j&#10;YPe7/Iy/3ercu688Rv22b+LoQ6mHUf8yB+Gp93fxzf2uw/wpXH8JB8j0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8IssMAAADbAAAADwAAAAAAAAAAAAAAAACYAgAAZHJzL2Rv&#10;d25yZXYueG1sUEsFBgAAAAAEAAQA9QAAAIgDAAAAAA=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+KlcEA&#10;AADbAAAADwAAAGRycy9kb3ducmV2LnhtbERPS2sCMRC+F/wPYQRvNWtBabdGKYKsl1J8VPA2bKab&#10;pZvJkqRu+u8bQehtPr7nLNfJduJKPrSOFcymBQji2umWGwWn4/bxGUSIyBo7x6TglwKsV6OHJZba&#10;Dbyn6yE2IodwKFGBibEvpQy1IYth6nrizH05bzFm6BupPQ453HbyqSgW0mLLucFgTxtD9ffhxyqo&#10;Lkf/fq5ehtPHZzVPvTUSt0mpyTi9vYKIlOK/+O7e6Tx/Drdf8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/ipXBAAAA2wAAAA8AAAAAAAAAAAAAAAAAmAIAAGRycy9kb3du&#10;cmV2LnhtbFBLBQYAAAAABAAEAPUAAACG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uRRcEA&#10;AADbAAAADwAAAGRycy9kb3ducmV2LnhtbERPTYvCMBC9C/sfwix4kTV1D6LVKMtCZcGDaD3scWzG&#10;tthMShJt/fdGELzN433Oct2bRtzI+dqygsk4AUFcWF1zqeCYZ18zED4ga2wsk4I7eVivPgZLTLXt&#10;eE+3QyhFDGGfooIqhDaV0hcVGfRj2xJH7mydwRChK6V22MVw08jvJJlKgzXHhgpb+q2ouByuRsGp&#10;zo4y/5/dR9Zp2mznE73rMqWGn/3PAkSgPrzFL/efjvOn8PwlHi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LkUXBAAAA2wAAAA8AAAAAAAAAAAAAAAAAmAIAAGRycy9kb3du&#10;cmV2LnhtbFBLBQYAAAAABAAEAPUAAACG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QL88IA&#10;AADbAAAADwAAAGRycy9kb3ducmV2LnhtbERPS2vCQBC+C/6HZYRepG6ag9rUVUTogxYPPsDrkJ0m&#10;0exsyK7Z+O+7BcHbfHzPWax6U4uOWldZVvAySUAQ51ZXXCg4Ht6f5yCcR9ZYWyYFN3KwWg4HC8y0&#10;Dbyjbu8LEUPYZaig9L7JpHR5SQbdxDbEkfu1rUEfYVtI3WKI4aaWaZJMpcGKY0OJDW1Kyi/7q1Eg&#10;P+lKYTuevu7q88dP+h1Ot1lQ6mnUr99AeOr9Q3x3f+k4fwb/v8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Avz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C4BFE" w14:paraId="1BD67A0C" w14:textId="77777777" w:rsidTr="00F53C45">
        <w:trPr>
          <w:jc w:val="center"/>
        </w:trPr>
        <w:tc>
          <w:tcPr>
            <w:tcW w:w="9571" w:type="dxa"/>
          </w:tcPr>
          <w:p w14:paraId="181601BF" w14:textId="77777777" w:rsidR="006C4BFE" w:rsidRPr="00134AD4" w:rsidRDefault="006C4BFE" w:rsidP="00CF34E6">
            <w:pPr>
              <w:jc w:val="center"/>
              <w:rPr>
                <w:b/>
                <w:caps/>
                <w:sz w:val="28"/>
                <w:szCs w:val="28"/>
              </w:rPr>
            </w:pPr>
            <w:r w:rsidRPr="00134AD4">
              <w:rPr>
                <w:b/>
                <w:caps/>
                <w:sz w:val="28"/>
                <w:szCs w:val="28"/>
              </w:rPr>
              <w:t>Контрольно-ревизионная комиссия</w:t>
            </w:r>
          </w:p>
          <w:p w14:paraId="1F4DC1EC" w14:textId="77777777" w:rsidR="006C4BFE" w:rsidRPr="00134AD4" w:rsidRDefault="006C4BFE" w:rsidP="00CF34E6">
            <w:pPr>
              <w:jc w:val="center"/>
              <w:rPr>
                <w:b/>
                <w:caps/>
                <w:sz w:val="28"/>
                <w:szCs w:val="28"/>
              </w:rPr>
            </w:pPr>
            <w:r w:rsidRPr="00134AD4">
              <w:rPr>
                <w:b/>
                <w:caps/>
                <w:sz w:val="28"/>
                <w:szCs w:val="28"/>
              </w:rPr>
              <w:t>города Усть-Илимска</w:t>
            </w:r>
          </w:p>
          <w:p w14:paraId="051543CB" w14:textId="77777777" w:rsidR="006C4BFE" w:rsidRPr="00134AD4" w:rsidRDefault="006C4BFE" w:rsidP="00CF34E6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</w:tbl>
    <w:p w14:paraId="0E14D3C9" w14:textId="77777777" w:rsidR="006C4BFE" w:rsidRDefault="006C4BFE" w:rsidP="005C419B">
      <w:r>
        <w:t xml:space="preserve"> </w:t>
      </w:r>
    </w:p>
    <w:p w14:paraId="500D8D0D" w14:textId="77777777" w:rsidR="006C4BFE" w:rsidRDefault="006C4BFE" w:rsidP="005C419B">
      <w:r>
        <w:t xml:space="preserve"> </w:t>
      </w:r>
    </w:p>
    <w:p w14:paraId="32E90D0E" w14:textId="77777777" w:rsidR="006C4BFE" w:rsidRDefault="006C4BFE" w:rsidP="005C419B"/>
    <w:p w14:paraId="31A6AA0E" w14:textId="77777777" w:rsidR="006C4BFE" w:rsidRDefault="006C4BFE" w:rsidP="005C419B">
      <w:pPr>
        <w:jc w:val="center"/>
      </w:pPr>
      <w:r>
        <w:t>ОТЧЕТ О РАБОТЕ</w:t>
      </w:r>
    </w:p>
    <w:p w14:paraId="61D69800" w14:textId="77777777" w:rsidR="006C4BFE" w:rsidRDefault="006C4BFE" w:rsidP="005C419B">
      <w:pPr>
        <w:jc w:val="center"/>
      </w:pPr>
      <w:r>
        <w:t>КОНТРОЛЬНО-РЕВИЗИОННОЙ КОМИССИИ</w:t>
      </w:r>
    </w:p>
    <w:p w14:paraId="00922BB2" w14:textId="019E87FD" w:rsidR="006C4BFE" w:rsidRDefault="003D0B3A" w:rsidP="005C419B">
      <w:pPr>
        <w:jc w:val="center"/>
      </w:pPr>
      <w:r>
        <w:t>ГОРОДА УСТЬ-ИЛИМСКА ЗА 202</w:t>
      </w:r>
      <w:r w:rsidR="005D452D">
        <w:t>2</w:t>
      </w:r>
      <w:r w:rsidR="006C4BFE">
        <w:t xml:space="preserve"> ГОД</w:t>
      </w:r>
    </w:p>
    <w:p w14:paraId="02A2EA2A" w14:textId="77777777" w:rsidR="006C4BFE" w:rsidRDefault="006C4BFE" w:rsidP="005C419B">
      <w:pPr>
        <w:jc w:val="center"/>
      </w:pPr>
    </w:p>
    <w:p w14:paraId="3EFDFDF6" w14:textId="297EEFEE" w:rsidR="006C4BFE" w:rsidRDefault="006C4BFE" w:rsidP="005C419B">
      <w:r w:rsidRPr="00806AEA">
        <w:t>г. Усть</w:t>
      </w:r>
      <w:r w:rsidRPr="00DA0A30">
        <w:t xml:space="preserve">-Илимск                                                                                 </w:t>
      </w:r>
      <w:r w:rsidR="00F53C45" w:rsidRPr="00DA0A30">
        <w:t xml:space="preserve">               «</w:t>
      </w:r>
      <w:r w:rsidR="00AA3AB6">
        <w:t>26</w:t>
      </w:r>
      <w:r w:rsidR="00F53C45" w:rsidRPr="00DA0A30">
        <w:t>»</w:t>
      </w:r>
      <w:r w:rsidR="005D452D" w:rsidRPr="00DA0A30">
        <w:t xml:space="preserve"> января 2023</w:t>
      </w:r>
      <w:r w:rsidRPr="00DA0A30">
        <w:t xml:space="preserve"> года</w:t>
      </w:r>
      <w:r>
        <w:t xml:space="preserve"> </w:t>
      </w:r>
    </w:p>
    <w:p w14:paraId="3104AE41" w14:textId="77777777" w:rsidR="006C4BFE" w:rsidRDefault="006C4BFE" w:rsidP="00F53C45"/>
    <w:p w14:paraId="1B9DC3B7" w14:textId="78CCCA63" w:rsidR="006C4BFE" w:rsidRPr="00271BFE" w:rsidRDefault="006C4BFE" w:rsidP="005C419B">
      <w:pPr>
        <w:autoSpaceDE w:val="0"/>
        <w:autoSpaceDN w:val="0"/>
        <w:adjustRightInd w:val="0"/>
        <w:ind w:firstLine="709"/>
        <w:jc w:val="both"/>
      </w:pPr>
      <w:r w:rsidRPr="00271BFE">
        <w:t xml:space="preserve">Контрольно-ревизионная комиссия города Усть-Илимска (далее – КРК города) является постоянно действующим органом внешнего муниципального финансового контроля, образуемым Городской Думой города Усть-Илимска, и подотчетным ей. </w:t>
      </w:r>
    </w:p>
    <w:p w14:paraId="1333BB2B" w14:textId="38FD8319" w:rsidR="006C4BFE" w:rsidRDefault="006C4BFE" w:rsidP="004F59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rStyle w:val="ae"/>
          <w:b w:val="0"/>
        </w:rPr>
        <w:t>В соответствии со статьей 19</w:t>
      </w:r>
      <w:r w:rsidRPr="004F59F3">
        <w:t xml:space="preserve"> </w:t>
      </w:r>
      <w:r w:rsidRPr="00271BFE">
        <w:t>Федеральн</w:t>
      </w:r>
      <w:r>
        <w:t>ого</w:t>
      </w:r>
      <w:r w:rsidRPr="00271BFE">
        <w:t xml:space="preserve"> закон</w:t>
      </w:r>
      <w:r>
        <w:t>а</w:t>
      </w:r>
      <w:r w:rsidRPr="00271BFE">
        <w:t xml:space="preserve"> от 7 февраля 2011 года № 6-ФЗ «Об общих принципах организации и деятельности контрольно-счетных органов субъектов Российской Федераци</w:t>
      </w:r>
      <w:r>
        <w:t>и и муниципальных образований»</w:t>
      </w:r>
      <w:r w:rsidR="00ED35F0">
        <w:t xml:space="preserve"> (далее – Федеральный закон № 6-ФЗ)</w:t>
      </w:r>
      <w:r>
        <w:t>,</w:t>
      </w:r>
      <w:r w:rsidRPr="00B16577">
        <w:t xml:space="preserve"> </w:t>
      </w:r>
      <w:r w:rsidR="00121DE5">
        <w:rPr>
          <w:rStyle w:val="ae"/>
          <w:b w:val="0"/>
        </w:rPr>
        <w:t>пунктом 90</w:t>
      </w:r>
      <w:r>
        <w:rPr>
          <w:rStyle w:val="ae"/>
          <w:b w:val="0"/>
        </w:rPr>
        <w:t xml:space="preserve"> Положения о Контрольно-ревизионной комиссии города Усть-Илимска</w:t>
      </w:r>
      <w:r w:rsidR="00121DE5">
        <w:rPr>
          <w:rStyle w:val="ae"/>
          <w:b w:val="0"/>
        </w:rPr>
        <w:t>, утвержденного решением Городской Думы города Усть-Илимска</w:t>
      </w:r>
      <w:r>
        <w:rPr>
          <w:rStyle w:val="ae"/>
          <w:b w:val="0"/>
        </w:rPr>
        <w:t xml:space="preserve"> </w:t>
      </w:r>
      <w:r w:rsidR="00121DE5">
        <w:rPr>
          <w:rStyle w:val="ae"/>
          <w:b w:val="0"/>
        </w:rPr>
        <w:t xml:space="preserve">от 23.03.2011 г. № 25/144 КРК </w:t>
      </w:r>
      <w:r>
        <w:rPr>
          <w:rStyle w:val="ae"/>
          <w:b w:val="0"/>
        </w:rPr>
        <w:t xml:space="preserve">города </w:t>
      </w:r>
      <w:r w:rsidRPr="005B79DC">
        <w:rPr>
          <w:color w:val="000000"/>
        </w:rPr>
        <w:t>ежегодно</w:t>
      </w:r>
      <w:r w:rsidR="00121DE5">
        <w:rPr>
          <w:color w:val="000000"/>
        </w:rPr>
        <w:t xml:space="preserve"> не позднее 1 марта года, следующего за отчетным направляет на рассмотрение в Городскую Думу города Усть-Илимска</w:t>
      </w:r>
      <w:r w:rsidRPr="005B79DC">
        <w:rPr>
          <w:color w:val="000000"/>
        </w:rPr>
        <w:t xml:space="preserve"> </w:t>
      </w:r>
      <w:r w:rsidR="00121DE5">
        <w:rPr>
          <w:color w:val="000000"/>
        </w:rPr>
        <w:t>отчет о своей деятельности.</w:t>
      </w:r>
      <w:r w:rsidRPr="005B79DC">
        <w:rPr>
          <w:color w:val="000000"/>
        </w:rPr>
        <w:t xml:space="preserve"> </w:t>
      </w:r>
    </w:p>
    <w:p w14:paraId="0B16A881" w14:textId="30DE580E" w:rsidR="00F3435B" w:rsidRDefault="00121DE5" w:rsidP="00F3435B">
      <w:pPr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В отчетном периоде КРК города в соответствии с </w:t>
      </w:r>
      <w:r w:rsidR="00DA48C5">
        <w:rPr>
          <w:color w:val="000000"/>
        </w:rPr>
        <w:t xml:space="preserve">положениями действующего законодательства осуществляла полномочия по контролю за исполнением местного бюджета; по подготовке экспертиз проектов местного бюджета; </w:t>
      </w:r>
      <w:r w:rsidR="00E55A5F">
        <w:rPr>
          <w:color w:val="000000"/>
        </w:rPr>
        <w:t xml:space="preserve">по подготовке экспертиз муниципальных правовых актов; </w:t>
      </w:r>
      <w:r w:rsidR="00DA48C5">
        <w:rPr>
          <w:color w:val="000000"/>
        </w:rPr>
        <w:t>по органи</w:t>
      </w:r>
      <w:r w:rsidR="00F3435B">
        <w:rPr>
          <w:color w:val="000000"/>
        </w:rPr>
        <w:t>зации</w:t>
      </w:r>
      <w:r w:rsidR="00E917C7">
        <w:rPr>
          <w:color w:val="000000"/>
        </w:rPr>
        <w:t xml:space="preserve"> </w:t>
      </w:r>
      <w:r w:rsidR="00F3435B">
        <w:t>и осуществлении контроля за законностью и эффективностью использования средств местного бюджета</w:t>
      </w:r>
      <w:r w:rsidR="00E55A5F">
        <w:t xml:space="preserve">. </w:t>
      </w:r>
    </w:p>
    <w:p w14:paraId="41E4C47F" w14:textId="5A42A94A" w:rsidR="000F72E6" w:rsidRDefault="00F53C45" w:rsidP="00E55A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В отчетном году д</w:t>
      </w:r>
      <w:r w:rsidR="000F72E6">
        <w:rPr>
          <w:color w:val="000000"/>
        </w:rPr>
        <w:t>еятельность КРК города осуществл</w:t>
      </w:r>
      <w:r>
        <w:rPr>
          <w:color w:val="000000"/>
        </w:rPr>
        <w:t>ялась</w:t>
      </w:r>
      <w:r w:rsidR="00E55A5F">
        <w:rPr>
          <w:color w:val="000000"/>
        </w:rPr>
        <w:t xml:space="preserve"> на основе годового плана деятельности.</w:t>
      </w:r>
      <w:r w:rsidR="000F72E6">
        <w:rPr>
          <w:color w:val="000000"/>
        </w:rPr>
        <w:t xml:space="preserve"> </w:t>
      </w:r>
    </w:p>
    <w:p w14:paraId="005303EC" w14:textId="77777777" w:rsidR="006C4BFE" w:rsidRDefault="006C4BFE" w:rsidP="004F59F3">
      <w:pPr>
        <w:autoSpaceDE w:val="0"/>
        <w:autoSpaceDN w:val="0"/>
        <w:adjustRightInd w:val="0"/>
        <w:ind w:firstLine="709"/>
        <w:jc w:val="both"/>
      </w:pPr>
      <w:r>
        <w:t xml:space="preserve">Настоящий отчет содержит обобщенную </w:t>
      </w:r>
      <w:r w:rsidRPr="00C90A79">
        <w:t xml:space="preserve">информацию </w:t>
      </w:r>
      <w:r>
        <w:t>о результатах</w:t>
      </w:r>
      <w:r w:rsidRPr="00C90A79">
        <w:t xml:space="preserve"> проведенных контрольных и экспертно-аналитических мероприятий</w:t>
      </w:r>
      <w:r>
        <w:t>, рекомендациях и предложениях по результатам деятельности</w:t>
      </w:r>
      <w:r w:rsidRPr="00C90A79">
        <w:t xml:space="preserve"> и является одной из форм реализации принципа</w:t>
      </w:r>
      <w:r>
        <w:t xml:space="preserve"> </w:t>
      </w:r>
      <w:r w:rsidRPr="00C90A79">
        <w:t>гласности деятельности контрольно-счетного органа.</w:t>
      </w:r>
    </w:p>
    <w:p w14:paraId="0BCA28AA" w14:textId="76966754" w:rsidR="006C4BFE" w:rsidRPr="007760A3" w:rsidRDefault="006C4BFE" w:rsidP="005C419B">
      <w:pPr>
        <w:ind w:firstLine="708"/>
        <w:jc w:val="both"/>
      </w:pPr>
      <w:r w:rsidRPr="00806AEA">
        <w:t>Резу</w:t>
      </w:r>
      <w:r w:rsidR="00E55A5F">
        <w:t>льтаты работы КРК города за 2022</w:t>
      </w:r>
      <w:r w:rsidRPr="00806AEA">
        <w:t xml:space="preserve"> год рассмотрены на заседании Коллегии КРК </w:t>
      </w:r>
      <w:r w:rsidRPr="00C05A7A">
        <w:t xml:space="preserve">города </w:t>
      </w:r>
      <w:r w:rsidR="00815D24" w:rsidRPr="00AA3AB6">
        <w:t>(прот</w:t>
      </w:r>
      <w:r w:rsidR="00AA3AB6" w:rsidRPr="00AA3AB6">
        <w:t>окол от 24</w:t>
      </w:r>
      <w:r w:rsidR="00C05A7A" w:rsidRPr="00AA3AB6">
        <w:t>.01.202</w:t>
      </w:r>
      <w:r w:rsidR="00FE311A" w:rsidRPr="00AA3AB6">
        <w:t>3</w:t>
      </w:r>
      <w:r w:rsidR="00C05A7A" w:rsidRPr="00AA3AB6">
        <w:t xml:space="preserve"> г. № 02-04/1</w:t>
      </w:r>
      <w:r w:rsidRPr="00AA3AB6">
        <w:t>).</w:t>
      </w:r>
    </w:p>
    <w:p w14:paraId="6586B083" w14:textId="77777777" w:rsidR="006C4BFE" w:rsidRDefault="006C4BFE" w:rsidP="005C419B">
      <w:pPr>
        <w:pStyle w:val="afa"/>
        <w:spacing w:before="0" w:beforeAutospacing="0" w:after="0" w:afterAutospacing="0"/>
        <w:ind w:firstLine="709"/>
        <w:jc w:val="both"/>
      </w:pPr>
    </w:p>
    <w:p w14:paraId="42FDA107" w14:textId="3758CC21" w:rsidR="006C4BFE" w:rsidRPr="00DB20A3" w:rsidRDefault="006C4BFE" w:rsidP="005C419B">
      <w:pPr>
        <w:pStyle w:val="afa"/>
        <w:spacing w:before="0" w:beforeAutospacing="0" w:after="0" w:afterAutospacing="0"/>
        <w:ind w:firstLine="709"/>
        <w:jc w:val="both"/>
      </w:pPr>
      <w:r w:rsidRPr="0076297D">
        <w:t xml:space="preserve">Основные показатели </w:t>
      </w:r>
      <w:r w:rsidR="00CD2861">
        <w:t>деятельности КРК</w:t>
      </w:r>
      <w:r w:rsidR="00E55A5F">
        <w:t xml:space="preserve"> города за 2022</w:t>
      </w:r>
      <w:r w:rsidRPr="0076297D">
        <w:t xml:space="preserve"> год представлены в таблице</w:t>
      </w:r>
      <w:r w:rsidR="001124C2">
        <w:t>:</w:t>
      </w:r>
    </w:p>
    <w:tbl>
      <w:tblPr>
        <w:tblW w:w="9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13"/>
        <w:gridCol w:w="1275"/>
        <w:gridCol w:w="1276"/>
      </w:tblGrid>
      <w:tr w:rsidR="006C4BFE" w:rsidRPr="008009D6" w14:paraId="3F0DE6C4" w14:textId="77777777" w:rsidTr="001124C2">
        <w:trPr>
          <w:trHeight w:val="597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171772F8" w14:textId="77777777" w:rsidR="006C4BFE" w:rsidRPr="001124C2" w:rsidRDefault="006C4BFE" w:rsidP="00CF34E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124C2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9A25D5F" w14:textId="07415266" w:rsidR="006C4BFE" w:rsidRPr="001124C2" w:rsidRDefault="006C4BFE" w:rsidP="00CF34E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124C2">
              <w:rPr>
                <w:b/>
                <w:sz w:val="18"/>
                <w:szCs w:val="18"/>
              </w:rPr>
              <w:t>Значение показателя</w:t>
            </w:r>
            <w:r w:rsidR="00E55A5F">
              <w:rPr>
                <w:b/>
                <w:sz w:val="18"/>
                <w:szCs w:val="18"/>
              </w:rPr>
              <w:t xml:space="preserve"> 2022</w:t>
            </w:r>
            <w:r w:rsidRPr="001124C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shd w:val="clear" w:color="auto" w:fill="FFFFFF"/>
          </w:tcPr>
          <w:p w14:paraId="64E4F813" w14:textId="5CDA50AC" w:rsidR="006C4BFE" w:rsidRPr="001124C2" w:rsidRDefault="006C4BFE" w:rsidP="00CF34E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124C2">
              <w:rPr>
                <w:b/>
                <w:sz w:val="18"/>
                <w:szCs w:val="18"/>
              </w:rPr>
              <w:t>Значение показателя</w:t>
            </w:r>
            <w:r w:rsidR="00E55A5F">
              <w:rPr>
                <w:b/>
                <w:sz w:val="18"/>
                <w:szCs w:val="18"/>
              </w:rPr>
              <w:t xml:space="preserve"> 2021</w:t>
            </w:r>
            <w:r w:rsidRPr="001124C2">
              <w:rPr>
                <w:b/>
                <w:sz w:val="18"/>
                <w:szCs w:val="18"/>
              </w:rPr>
              <w:t xml:space="preserve"> года</w:t>
            </w:r>
          </w:p>
        </w:tc>
      </w:tr>
      <w:tr w:rsidR="00E55A5F" w:rsidRPr="008009D6" w14:paraId="5CE3E9D1" w14:textId="77777777" w:rsidTr="001124C2">
        <w:trPr>
          <w:trHeight w:val="211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135ABC55" w14:textId="77777777" w:rsidR="00E55A5F" w:rsidRPr="008009D6" w:rsidRDefault="00E55A5F" w:rsidP="00E55A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Проведено контрольных мероприятий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AF7B52A" w14:textId="62DFF7C1" w:rsidR="00E55A5F" w:rsidRPr="008009D6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BEDCD26" w14:textId="170ED02D" w:rsidR="00E55A5F" w:rsidRPr="008009D6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E55A5F" w:rsidRPr="008009D6" w14:paraId="4E8D4E4E" w14:textId="77777777" w:rsidTr="001124C2">
        <w:trPr>
          <w:trHeight w:val="420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2E8DEDEA" w14:textId="7003AF6D" w:rsidR="00E55A5F" w:rsidRDefault="00E55A5F" w:rsidP="00E55A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Проведено экспертно-аналитических мероприятий (за исключением экспертиз проектов муниципальных нормативных правовых актов и иных правовых актов)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5ECEE92" w14:textId="649BD7F1" w:rsidR="00E55A5F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D89123C" w14:textId="0D117A64" w:rsidR="00E55A5F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 w:rsidRPr="00C50A3C">
              <w:rPr>
                <w:sz w:val="18"/>
                <w:szCs w:val="18"/>
              </w:rPr>
              <w:t>2</w:t>
            </w:r>
          </w:p>
        </w:tc>
      </w:tr>
      <w:tr w:rsidR="00E55A5F" w:rsidRPr="008009D6" w14:paraId="43D08C92" w14:textId="77777777" w:rsidTr="001124C2">
        <w:trPr>
          <w:trHeight w:val="420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1E01DD41" w14:textId="0A7A9E61" w:rsidR="00E55A5F" w:rsidRDefault="00E55A5F" w:rsidP="00E55A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проведенных экспертиз муниципальных нормативных правовых актов и иных правовых актов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891D510" w14:textId="4CD17068" w:rsidR="00E55A5F" w:rsidRPr="00A201D7" w:rsidRDefault="00A201D7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DA7A779" w14:textId="3F10783E" w:rsidR="00E55A5F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E55A5F" w:rsidRPr="008009D6" w14:paraId="40621C19" w14:textId="77777777" w:rsidTr="001124C2">
        <w:trPr>
          <w:trHeight w:val="168"/>
          <w:jc w:val="center"/>
        </w:trPr>
        <w:tc>
          <w:tcPr>
            <w:tcW w:w="7013" w:type="dxa"/>
            <w:shd w:val="clear" w:color="auto" w:fill="FFFFFF"/>
          </w:tcPr>
          <w:p w14:paraId="32AD9F0C" w14:textId="7B871759" w:rsidR="00E55A5F" w:rsidRPr="008009D6" w:rsidRDefault="00E55A5F" w:rsidP="00E55A5F">
            <w:pPr>
              <w:jc w:val="both"/>
              <w:rPr>
                <w:sz w:val="18"/>
                <w:szCs w:val="18"/>
              </w:rPr>
            </w:pPr>
            <w:r w:rsidRPr="000A0971">
              <w:rPr>
                <w:sz w:val="18"/>
                <w:szCs w:val="18"/>
              </w:rPr>
              <w:t xml:space="preserve">Количество </w:t>
            </w:r>
            <w:r>
              <w:rPr>
                <w:sz w:val="18"/>
                <w:szCs w:val="18"/>
              </w:rPr>
              <w:t>объектов, в отношении которых проведен</w:t>
            </w:r>
            <w:r w:rsidRPr="000A0971"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 xml:space="preserve"> </w:t>
            </w:r>
            <w:r w:rsidRPr="000A0971">
              <w:rPr>
                <w:sz w:val="18"/>
                <w:szCs w:val="18"/>
              </w:rPr>
              <w:t>контрольных и экспертно-аналитических мероприятий, всего,</w:t>
            </w:r>
            <w:r>
              <w:rPr>
                <w:sz w:val="18"/>
                <w:szCs w:val="18"/>
              </w:rPr>
              <w:t xml:space="preserve"> из них: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9BB5950" w14:textId="52800209" w:rsidR="00E55A5F" w:rsidRPr="008009D6" w:rsidRDefault="0028536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35E369E" w14:textId="6F7A13A9" w:rsidR="00E55A5F" w:rsidRPr="008009D6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E55A5F" w:rsidRPr="008009D6" w14:paraId="02E99D7C" w14:textId="77777777" w:rsidTr="001124C2">
        <w:trPr>
          <w:trHeight w:val="168"/>
          <w:jc w:val="center"/>
        </w:trPr>
        <w:tc>
          <w:tcPr>
            <w:tcW w:w="7013" w:type="dxa"/>
            <w:shd w:val="clear" w:color="auto" w:fill="FFFFFF"/>
          </w:tcPr>
          <w:p w14:paraId="0EDCB69D" w14:textId="77777777" w:rsidR="00E55A5F" w:rsidRPr="000A0971" w:rsidRDefault="00E55A5F" w:rsidP="00E55A5F">
            <w:pPr>
              <w:jc w:val="both"/>
              <w:rPr>
                <w:sz w:val="18"/>
                <w:szCs w:val="18"/>
              </w:rPr>
            </w:pPr>
            <w:r w:rsidRPr="000A0971">
              <w:rPr>
                <w:sz w:val="18"/>
                <w:szCs w:val="18"/>
              </w:rPr>
              <w:t>объектов контрольных мероприятий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4565C1C" w14:textId="13DB040A" w:rsidR="00E55A5F" w:rsidRPr="008009D6" w:rsidRDefault="0028536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018650E" w14:textId="7D1C477F" w:rsidR="00E55A5F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E55A5F" w:rsidRPr="008009D6" w14:paraId="77919CBF" w14:textId="77777777" w:rsidTr="001124C2">
        <w:trPr>
          <w:trHeight w:val="168"/>
          <w:jc w:val="center"/>
        </w:trPr>
        <w:tc>
          <w:tcPr>
            <w:tcW w:w="7013" w:type="dxa"/>
            <w:shd w:val="clear" w:color="auto" w:fill="FFFFFF"/>
          </w:tcPr>
          <w:p w14:paraId="574B57E4" w14:textId="77777777" w:rsidR="00E55A5F" w:rsidRPr="000A0971" w:rsidRDefault="00E55A5F" w:rsidP="00E55A5F">
            <w:pPr>
              <w:jc w:val="both"/>
              <w:rPr>
                <w:sz w:val="18"/>
                <w:szCs w:val="18"/>
              </w:rPr>
            </w:pPr>
            <w:r w:rsidRPr="000A0971">
              <w:rPr>
                <w:sz w:val="18"/>
                <w:szCs w:val="18"/>
              </w:rPr>
              <w:lastRenderedPageBreak/>
              <w:t>объектов экспертно-аналитических мероприятий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077A85E" w14:textId="6F9475E6" w:rsidR="00E55A5F" w:rsidRPr="008009D6" w:rsidRDefault="0028536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982BCCC" w14:textId="44D10DBB" w:rsidR="00E55A5F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5C51E1" w:rsidRPr="008009D6" w14:paraId="13613B6A" w14:textId="77777777" w:rsidTr="001124C2">
        <w:trPr>
          <w:trHeight w:val="168"/>
          <w:jc w:val="center"/>
        </w:trPr>
        <w:tc>
          <w:tcPr>
            <w:tcW w:w="7013" w:type="dxa"/>
            <w:shd w:val="clear" w:color="auto" w:fill="FFFFFF"/>
          </w:tcPr>
          <w:p w14:paraId="50B8D19F" w14:textId="3F19599E" w:rsidR="005C51E1" w:rsidRPr="000A0971" w:rsidRDefault="005C51E1" w:rsidP="005C51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Проведено </w:t>
            </w:r>
            <w:r w:rsidRPr="005C51E1">
              <w:rPr>
                <w:sz w:val="18"/>
                <w:szCs w:val="18"/>
              </w:rPr>
              <w:t>совместных и парал</w:t>
            </w:r>
            <w:r>
              <w:rPr>
                <w:sz w:val="18"/>
                <w:szCs w:val="18"/>
              </w:rPr>
              <w:t>лельных контрольных и экспертно-</w:t>
            </w:r>
            <w:r w:rsidRPr="005C51E1">
              <w:rPr>
                <w:sz w:val="18"/>
                <w:szCs w:val="18"/>
              </w:rPr>
              <w:t xml:space="preserve">аналитических мероприятий </w:t>
            </w:r>
            <w:r>
              <w:rPr>
                <w:sz w:val="18"/>
                <w:szCs w:val="18"/>
              </w:rPr>
              <w:t>с Контрольно-счетной палатой Иркутской области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D4E9401" w14:textId="4A8FD797" w:rsidR="005C51E1" w:rsidRDefault="005C51E1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A90E300" w14:textId="0B4EA9DB" w:rsidR="005C51E1" w:rsidRDefault="005C51E1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E55A5F" w:rsidRPr="008009D6" w14:paraId="18C89441" w14:textId="77777777" w:rsidTr="001124C2">
        <w:trPr>
          <w:trHeight w:val="328"/>
          <w:jc w:val="center"/>
        </w:trPr>
        <w:tc>
          <w:tcPr>
            <w:tcW w:w="7013" w:type="dxa"/>
            <w:shd w:val="clear" w:color="auto" w:fill="FFFFFF"/>
          </w:tcPr>
          <w:p w14:paraId="28375166" w14:textId="4CD29E75" w:rsidR="00E55A5F" w:rsidRPr="008009D6" w:rsidRDefault="00E55A5F" w:rsidP="004A4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8009D6">
              <w:rPr>
                <w:sz w:val="18"/>
                <w:szCs w:val="18"/>
              </w:rPr>
              <w:t>ыявлено нарушений</w:t>
            </w:r>
            <w:r w:rsidR="005C51E1">
              <w:rPr>
                <w:sz w:val="18"/>
                <w:szCs w:val="18"/>
              </w:rPr>
              <w:t xml:space="preserve"> </w:t>
            </w:r>
            <w:r w:rsidRPr="008009D6">
              <w:rPr>
                <w:sz w:val="18"/>
                <w:szCs w:val="18"/>
              </w:rPr>
              <w:t xml:space="preserve">в ходе осуществления внешнего государственного финансового </w:t>
            </w:r>
            <w:r>
              <w:rPr>
                <w:sz w:val="18"/>
                <w:szCs w:val="18"/>
              </w:rPr>
              <w:t>контроля</w:t>
            </w:r>
            <w:r w:rsidR="004A4840">
              <w:rPr>
                <w:sz w:val="18"/>
                <w:szCs w:val="18"/>
              </w:rPr>
              <w:t>, согласно Классификатору нарушений</w:t>
            </w: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D3A779D" w14:textId="000D57E5" w:rsidR="00E55A5F" w:rsidRPr="008009D6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24 898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70BBFC3" w14:textId="4717CF26" w:rsidR="00E55A5F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91 387</w:t>
            </w:r>
          </w:p>
        </w:tc>
      </w:tr>
      <w:tr w:rsidR="00E55A5F" w:rsidRPr="008009D6" w14:paraId="73B8F281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61EC3131" w14:textId="3FD575C9" w:rsidR="00E55A5F" w:rsidRPr="008009D6" w:rsidRDefault="00483828" w:rsidP="004838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их к</w:t>
            </w:r>
            <w:r w:rsidR="00E55A5F">
              <w:rPr>
                <w:sz w:val="18"/>
                <w:szCs w:val="18"/>
              </w:rPr>
              <w:t xml:space="preserve">оличество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280BC1" w14:textId="1F4DA05A" w:rsidR="00E55A5F" w:rsidRPr="008009D6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457B49E" w14:textId="3C1AF4A9" w:rsidR="00E55A5F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4A4840" w:rsidRPr="008009D6" w14:paraId="7EFF5FEC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3C11F6F8" w14:textId="6C98CB71" w:rsidR="004A4840" w:rsidRPr="004A4840" w:rsidRDefault="004A4840" w:rsidP="00E55A5F">
            <w:pPr>
              <w:rPr>
                <w:sz w:val="18"/>
                <w:szCs w:val="18"/>
              </w:rPr>
            </w:pPr>
            <w:r w:rsidRPr="004A4840">
              <w:rPr>
                <w:sz w:val="18"/>
                <w:szCs w:val="18"/>
              </w:rPr>
              <w:t>- нарушения при формировании и исполнении бюджетов</w:t>
            </w: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83C51E7" w14:textId="350A7EFB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24 020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D1EBB2C" w14:textId="3D351266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86 200</w:t>
            </w:r>
          </w:p>
        </w:tc>
      </w:tr>
      <w:tr w:rsidR="004A4840" w:rsidRPr="008009D6" w14:paraId="5454A686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67A9FB50" w14:textId="006D7687" w:rsidR="004A4840" w:rsidRPr="004A4840" w:rsidRDefault="004A4840" w:rsidP="00E55A5F">
            <w:pPr>
              <w:rPr>
                <w:sz w:val="18"/>
                <w:szCs w:val="18"/>
              </w:rPr>
            </w:pPr>
            <w:r w:rsidRPr="004A4840">
              <w:rPr>
                <w:sz w:val="18"/>
                <w:szCs w:val="18"/>
              </w:rPr>
              <w:t>их количество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F1B09DF" w14:textId="6EB64616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B5699BC" w14:textId="380FA567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4A4840" w:rsidRPr="008009D6" w14:paraId="1E8F6097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3131EB5C" w14:textId="6001A244" w:rsidR="004A4840" w:rsidRPr="004A4840" w:rsidRDefault="004A4840" w:rsidP="00E55A5F">
            <w:pPr>
              <w:rPr>
                <w:sz w:val="18"/>
                <w:szCs w:val="18"/>
              </w:rPr>
            </w:pPr>
            <w:r w:rsidRPr="004A4840">
              <w:rPr>
                <w:sz w:val="18"/>
                <w:szCs w:val="18"/>
              </w:rPr>
              <w:t>-нарушения ведения бухгалтерского учета, составления и представления бухгалтерской (финансовой) отчетности</w:t>
            </w: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31F022F" w14:textId="28E318D1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7A3B624" w14:textId="4B492BCC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4 162</w:t>
            </w:r>
          </w:p>
        </w:tc>
      </w:tr>
      <w:tr w:rsidR="004A4840" w:rsidRPr="008009D6" w14:paraId="1D2119A8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2170B061" w14:textId="64EFBF8C" w:rsidR="004A4840" w:rsidRPr="004A4840" w:rsidRDefault="004A4840" w:rsidP="00E55A5F">
            <w:pPr>
              <w:rPr>
                <w:sz w:val="18"/>
                <w:szCs w:val="18"/>
              </w:rPr>
            </w:pPr>
            <w:r w:rsidRPr="004A4840">
              <w:rPr>
                <w:sz w:val="18"/>
                <w:szCs w:val="18"/>
              </w:rPr>
              <w:t>их количество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B2B30C2" w14:textId="2B3BCE0A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2FA732B" w14:textId="5122009C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4A4840" w:rsidRPr="008009D6" w14:paraId="138AE6C5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77A303B6" w14:textId="3D7E0453" w:rsidR="004A4840" w:rsidRPr="00C7701D" w:rsidRDefault="004A4840" w:rsidP="00E55A5F">
            <w:pPr>
              <w:rPr>
                <w:sz w:val="18"/>
                <w:szCs w:val="18"/>
                <w:lang w:val="en-US"/>
              </w:rPr>
            </w:pPr>
            <w:r w:rsidRPr="004A4840">
              <w:rPr>
                <w:sz w:val="18"/>
                <w:szCs w:val="18"/>
              </w:rPr>
              <w:t>нарушения в сфере управления и распоряжения государственной (муниципальной) собственностью</w:t>
            </w:r>
            <w:r>
              <w:rPr>
                <w:sz w:val="18"/>
                <w:szCs w:val="18"/>
              </w:rPr>
              <w:t xml:space="preserve"> (тыс. руб.</w:t>
            </w:r>
            <w:r w:rsidR="00C7701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3D25201" w14:textId="305C0D61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6A0D7FC" w14:textId="207E2FCC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A4840" w:rsidRPr="008009D6" w14:paraId="29742228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59C2308B" w14:textId="5C94441B" w:rsidR="004A4840" w:rsidRPr="004A4840" w:rsidRDefault="004A4840" w:rsidP="00E55A5F">
            <w:pPr>
              <w:rPr>
                <w:sz w:val="18"/>
                <w:szCs w:val="18"/>
              </w:rPr>
            </w:pPr>
            <w:r w:rsidRPr="004A4840">
              <w:rPr>
                <w:sz w:val="18"/>
                <w:szCs w:val="18"/>
              </w:rPr>
              <w:t>их количество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9CD3052" w14:textId="567A2179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FC37BE1" w14:textId="23FC77C2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A4840" w:rsidRPr="008009D6" w14:paraId="44CB5A1C" w14:textId="77777777" w:rsidTr="00B72C5F">
        <w:trPr>
          <w:trHeight w:val="53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78260E55" w14:textId="3D7ABE4B" w:rsidR="004A4840" w:rsidRPr="004A4840" w:rsidRDefault="004A4840" w:rsidP="00E55A5F">
            <w:pPr>
              <w:rPr>
                <w:sz w:val="18"/>
                <w:szCs w:val="18"/>
              </w:rPr>
            </w:pPr>
            <w:r w:rsidRPr="004A4840">
              <w:rPr>
                <w:sz w:val="18"/>
                <w:szCs w:val="18"/>
              </w:rPr>
              <w:t>нарушения при осуществлении государственных (муниципальных) закупок</w:t>
            </w: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00D27B" w14:textId="2662F3A1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 w:rsidRPr="00163F2C">
              <w:rPr>
                <w:sz w:val="18"/>
                <w:szCs w:val="18"/>
              </w:rPr>
              <w:t>864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FFFFFF"/>
            <w:vAlign w:val="center"/>
          </w:tcPr>
          <w:p w14:paraId="25979F6A" w14:textId="278B0E5E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1 025</w:t>
            </w:r>
          </w:p>
        </w:tc>
      </w:tr>
      <w:tr w:rsidR="004A4840" w:rsidRPr="008009D6" w14:paraId="615CD33D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1DDDCE1B" w14:textId="3F05B645" w:rsidR="004A4840" w:rsidRPr="004A4840" w:rsidRDefault="004A4840" w:rsidP="00E55A5F">
            <w:pPr>
              <w:rPr>
                <w:sz w:val="18"/>
                <w:szCs w:val="18"/>
              </w:rPr>
            </w:pPr>
            <w:r w:rsidRPr="004A4840">
              <w:rPr>
                <w:sz w:val="18"/>
                <w:szCs w:val="18"/>
              </w:rPr>
              <w:t>их количество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138974E" w14:textId="3D2924B5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3117FB3" w14:textId="1CB2EB2A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A4840" w:rsidRPr="008009D6" w14:paraId="18F7DE2E" w14:textId="77777777" w:rsidTr="004A4840">
        <w:trPr>
          <w:trHeight w:val="250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1D1D5116" w14:textId="6D97AE54" w:rsidR="004A4840" w:rsidRDefault="004A4840" w:rsidP="004A4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Выявлено неэффективное использование бюджетных средств (тыс. руб.)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8BC796F" w14:textId="3FA19629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18B52E4" w14:textId="72262A63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6 970</w:t>
            </w:r>
          </w:p>
        </w:tc>
      </w:tr>
      <w:tr w:rsidR="004A4840" w:rsidRPr="008009D6" w14:paraId="128F6B2F" w14:textId="77777777" w:rsidTr="004A4840">
        <w:trPr>
          <w:trHeight w:val="250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307EB3F3" w14:textId="35365037" w:rsidR="004A4840" w:rsidRDefault="004A4840" w:rsidP="004A4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их количество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7CA329E" w14:textId="1AF18C57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30499DB" w14:textId="1DEEEDD1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A4840" w:rsidRPr="008009D6" w14:paraId="00E0313A" w14:textId="77777777" w:rsidTr="004A4840">
        <w:trPr>
          <w:trHeight w:val="250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57F30647" w14:textId="3CBB23E9" w:rsidR="004A4840" w:rsidRDefault="004A4840" w:rsidP="004A4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нарушения, недостатки (тыс. руб.)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44A8C9" w14:textId="250DD998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20BFC70" w14:textId="50B421EC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1 012</w:t>
            </w:r>
          </w:p>
        </w:tc>
      </w:tr>
      <w:tr w:rsidR="004A4840" w:rsidRPr="008009D6" w14:paraId="5EEBEBD5" w14:textId="77777777" w:rsidTr="004A4840">
        <w:trPr>
          <w:trHeight w:val="250"/>
          <w:jc w:val="center"/>
        </w:trPr>
        <w:tc>
          <w:tcPr>
            <w:tcW w:w="7013" w:type="dxa"/>
            <w:shd w:val="clear" w:color="auto" w:fill="FFFFFF"/>
            <w:vAlign w:val="center"/>
          </w:tcPr>
          <w:p w14:paraId="79B22B2A" w14:textId="3A414A4D" w:rsidR="004A4840" w:rsidRDefault="004A4840" w:rsidP="004A4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их количество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32EF3C0" w14:textId="6E71F696" w:rsidR="004A4840" w:rsidRDefault="004A4840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B49F293" w14:textId="29863D6B" w:rsidR="004A4840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E55A5F" w:rsidRPr="008009D6" w14:paraId="1ED0329B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</w:tcPr>
          <w:p w14:paraId="33E2683D" w14:textId="3521AE32" w:rsidR="00E55A5F" w:rsidRPr="008009D6" w:rsidRDefault="00E55A5F" w:rsidP="00E55A5F">
            <w:pPr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Устранено выявленных нарушений (тыс. руб.</w:t>
            </w:r>
            <w:r>
              <w:rPr>
                <w:sz w:val="18"/>
                <w:szCs w:val="18"/>
              </w:rPr>
              <w:t>/количество</w:t>
            </w:r>
            <w:r w:rsidRPr="008009D6">
              <w:rPr>
                <w:sz w:val="18"/>
                <w:szCs w:val="18"/>
              </w:rPr>
              <w:t>),</w:t>
            </w:r>
            <w:r>
              <w:rPr>
                <w:sz w:val="18"/>
                <w:szCs w:val="18"/>
              </w:rPr>
              <w:t xml:space="preserve"> всего, из них:</w:t>
            </w:r>
          </w:p>
        </w:tc>
        <w:tc>
          <w:tcPr>
            <w:tcW w:w="1275" w:type="dxa"/>
            <w:shd w:val="clear" w:color="auto" w:fill="FFFFFF"/>
          </w:tcPr>
          <w:p w14:paraId="0FC5BF55" w14:textId="39A9A50C" w:rsidR="00E55A5F" w:rsidRPr="00D5286D" w:rsidRDefault="002536CE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12 504</w:t>
            </w:r>
          </w:p>
        </w:tc>
        <w:tc>
          <w:tcPr>
            <w:tcW w:w="1276" w:type="dxa"/>
            <w:shd w:val="clear" w:color="auto" w:fill="FFFFFF"/>
          </w:tcPr>
          <w:p w14:paraId="3049EB2F" w14:textId="118676D4" w:rsidR="00E55A5F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30 116</w:t>
            </w:r>
          </w:p>
        </w:tc>
      </w:tr>
      <w:tr w:rsidR="00CF7652" w:rsidRPr="008009D6" w14:paraId="301F046C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</w:tcPr>
          <w:p w14:paraId="3106F51E" w14:textId="70754C74" w:rsidR="00CF7652" w:rsidRPr="008009D6" w:rsidRDefault="00CF7652" w:rsidP="00E55A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их количество</w:t>
            </w:r>
          </w:p>
        </w:tc>
        <w:tc>
          <w:tcPr>
            <w:tcW w:w="1275" w:type="dxa"/>
            <w:shd w:val="clear" w:color="auto" w:fill="FFFFFF"/>
          </w:tcPr>
          <w:p w14:paraId="72F65E88" w14:textId="00D70148" w:rsidR="00CF7652" w:rsidRPr="00D5286D" w:rsidRDefault="00CC0C47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shd w:val="clear" w:color="auto" w:fill="FFFFFF"/>
          </w:tcPr>
          <w:p w14:paraId="7095710D" w14:textId="5F02E697" w:rsidR="00CF7652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E55A5F" w:rsidRPr="008009D6" w14:paraId="7ACC907F" w14:textId="77777777" w:rsidTr="001124C2">
        <w:trPr>
          <w:trHeight w:val="158"/>
          <w:jc w:val="center"/>
        </w:trPr>
        <w:tc>
          <w:tcPr>
            <w:tcW w:w="7013" w:type="dxa"/>
            <w:shd w:val="clear" w:color="auto" w:fill="FFFFFF"/>
          </w:tcPr>
          <w:p w14:paraId="3432378E" w14:textId="77777777" w:rsidR="00E55A5F" w:rsidRPr="008009D6" w:rsidRDefault="00E55A5F" w:rsidP="00E55A5F">
            <w:pPr>
              <w:jc w:val="both"/>
              <w:rPr>
                <w:sz w:val="18"/>
                <w:szCs w:val="18"/>
              </w:rPr>
            </w:pPr>
            <w:r w:rsidRPr="000A0971">
              <w:rPr>
                <w:sz w:val="18"/>
                <w:szCs w:val="18"/>
              </w:rPr>
              <w:t>обеспечен возврат средств в бюджеты города, муниципальные учреждения и муниципальные унитарные предприятия (тыс. руб.)</w:t>
            </w:r>
          </w:p>
        </w:tc>
        <w:tc>
          <w:tcPr>
            <w:tcW w:w="1275" w:type="dxa"/>
            <w:shd w:val="clear" w:color="auto" w:fill="FFFFFF"/>
          </w:tcPr>
          <w:p w14:paraId="058A14DC" w14:textId="0736A92B" w:rsidR="00E55A5F" w:rsidRPr="00BE1479" w:rsidRDefault="00BE1479" w:rsidP="00E55A5F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FFFFFF"/>
          </w:tcPr>
          <w:p w14:paraId="1D4F0055" w14:textId="679FFA1B" w:rsidR="00E55A5F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 w:rsidRPr="000C3758">
              <w:rPr>
                <w:sz w:val="18"/>
                <w:szCs w:val="18"/>
                <w:lang w:val="en-US"/>
              </w:rPr>
              <w:t>29</w:t>
            </w:r>
          </w:p>
        </w:tc>
      </w:tr>
      <w:tr w:rsidR="00E55A5F" w:rsidRPr="008009D6" w14:paraId="4F410D40" w14:textId="77777777" w:rsidTr="00E91BD8">
        <w:trPr>
          <w:trHeight w:val="54"/>
          <w:jc w:val="center"/>
        </w:trPr>
        <w:tc>
          <w:tcPr>
            <w:tcW w:w="7013" w:type="dxa"/>
            <w:shd w:val="clear" w:color="auto" w:fill="FFFFFF"/>
          </w:tcPr>
          <w:p w14:paraId="327ED7BF" w14:textId="77777777" w:rsidR="00E55A5F" w:rsidRPr="008009D6" w:rsidRDefault="00E55A5F" w:rsidP="00E55A5F">
            <w:pPr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Направлено представлений всего,</w:t>
            </w:r>
            <w:r>
              <w:rPr>
                <w:sz w:val="18"/>
                <w:szCs w:val="18"/>
              </w:rPr>
              <w:t xml:space="preserve"> из них:</w:t>
            </w:r>
          </w:p>
        </w:tc>
        <w:tc>
          <w:tcPr>
            <w:tcW w:w="1275" w:type="dxa"/>
            <w:shd w:val="clear" w:color="auto" w:fill="FFFFFF"/>
          </w:tcPr>
          <w:p w14:paraId="472788B0" w14:textId="4AAA80CF" w:rsidR="00E55A5F" w:rsidRPr="008009D6" w:rsidRDefault="00D4174A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52B39AA8" w14:textId="22252EE7" w:rsidR="00E55A5F" w:rsidRPr="008009D6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E55A5F" w:rsidRPr="008009D6" w14:paraId="76C60A1F" w14:textId="77777777" w:rsidTr="00E91BD8">
        <w:trPr>
          <w:trHeight w:val="98"/>
          <w:jc w:val="center"/>
        </w:trPr>
        <w:tc>
          <w:tcPr>
            <w:tcW w:w="7013" w:type="dxa"/>
            <w:shd w:val="clear" w:color="auto" w:fill="FFFFFF"/>
          </w:tcPr>
          <w:p w14:paraId="0DA63183" w14:textId="77777777" w:rsidR="00E55A5F" w:rsidRPr="008009D6" w:rsidRDefault="00E55A5F" w:rsidP="00E55A5F">
            <w:pPr>
              <w:jc w:val="both"/>
              <w:rPr>
                <w:sz w:val="18"/>
                <w:szCs w:val="18"/>
              </w:rPr>
            </w:pPr>
            <w:r w:rsidRPr="000A0971">
              <w:rPr>
                <w:sz w:val="18"/>
                <w:szCs w:val="18"/>
              </w:rPr>
              <w:t>количество представлений, выполненных в установленные сроки</w:t>
            </w:r>
          </w:p>
        </w:tc>
        <w:tc>
          <w:tcPr>
            <w:tcW w:w="1275" w:type="dxa"/>
            <w:shd w:val="clear" w:color="auto" w:fill="FFFFFF"/>
          </w:tcPr>
          <w:p w14:paraId="3BC6193A" w14:textId="7D71148F" w:rsidR="00E55A5F" w:rsidRPr="00D5286D" w:rsidRDefault="00D4174A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39C2871C" w14:textId="157C5F3D" w:rsidR="00E55A5F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  <w:tr w:rsidR="00E55A5F" w:rsidRPr="008009D6" w14:paraId="5DAB6D9C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</w:tcPr>
          <w:p w14:paraId="267F3602" w14:textId="77777777" w:rsidR="00E55A5F" w:rsidRPr="008009D6" w:rsidRDefault="00E55A5F" w:rsidP="00E55A5F">
            <w:pPr>
              <w:jc w:val="both"/>
              <w:rPr>
                <w:sz w:val="18"/>
                <w:szCs w:val="18"/>
              </w:rPr>
            </w:pPr>
            <w:r w:rsidRPr="000A0971">
              <w:rPr>
                <w:sz w:val="18"/>
                <w:szCs w:val="18"/>
              </w:rPr>
              <w:t>количество представлений, сроки выполнения которых не наступили</w:t>
            </w:r>
          </w:p>
        </w:tc>
        <w:tc>
          <w:tcPr>
            <w:tcW w:w="1275" w:type="dxa"/>
            <w:shd w:val="clear" w:color="auto" w:fill="FFFFFF"/>
          </w:tcPr>
          <w:p w14:paraId="7947B02F" w14:textId="762EB9F1" w:rsidR="00E55A5F" w:rsidRDefault="00D4174A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14:paraId="4E3EE386" w14:textId="411898C7" w:rsidR="00E55A5F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55A5F" w:rsidRPr="008009D6" w14:paraId="46158F22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</w:tcPr>
          <w:p w14:paraId="1498E306" w14:textId="77777777" w:rsidR="00E55A5F" w:rsidRPr="000A0971" w:rsidRDefault="00E55A5F" w:rsidP="00E55A5F">
            <w:pPr>
              <w:jc w:val="both"/>
              <w:rPr>
                <w:sz w:val="18"/>
                <w:szCs w:val="18"/>
              </w:rPr>
            </w:pPr>
            <w:r w:rsidRPr="000A0971">
              <w:rPr>
                <w:sz w:val="18"/>
                <w:szCs w:val="18"/>
              </w:rPr>
              <w:t>Направлено предписаний всего,</w:t>
            </w:r>
            <w:r>
              <w:rPr>
                <w:sz w:val="18"/>
                <w:szCs w:val="18"/>
              </w:rPr>
              <w:t xml:space="preserve"> из них:</w:t>
            </w:r>
          </w:p>
        </w:tc>
        <w:tc>
          <w:tcPr>
            <w:tcW w:w="1275" w:type="dxa"/>
            <w:shd w:val="clear" w:color="auto" w:fill="FFFFFF"/>
          </w:tcPr>
          <w:p w14:paraId="484A1F7E" w14:textId="18C62BA2" w:rsidR="00E55A5F" w:rsidRDefault="00D4174A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14:paraId="5EA6F518" w14:textId="78FE3C69" w:rsidR="00E55A5F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55A5F" w:rsidRPr="008009D6" w14:paraId="21EBC73D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</w:tcPr>
          <w:p w14:paraId="4420D707" w14:textId="77777777" w:rsidR="00E55A5F" w:rsidRPr="000A0971" w:rsidRDefault="00E55A5F" w:rsidP="00E55A5F">
            <w:pPr>
              <w:jc w:val="both"/>
              <w:rPr>
                <w:sz w:val="18"/>
                <w:szCs w:val="18"/>
              </w:rPr>
            </w:pPr>
            <w:r w:rsidRPr="000A0971">
              <w:rPr>
                <w:sz w:val="18"/>
                <w:szCs w:val="18"/>
              </w:rPr>
              <w:t>количество предписаний, выполненных в установленные сроки</w:t>
            </w:r>
          </w:p>
        </w:tc>
        <w:tc>
          <w:tcPr>
            <w:tcW w:w="1275" w:type="dxa"/>
            <w:shd w:val="clear" w:color="auto" w:fill="FFFFFF"/>
          </w:tcPr>
          <w:p w14:paraId="3AE612EA" w14:textId="79A04676" w:rsidR="00E55A5F" w:rsidRDefault="00D4174A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14:paraId="27708003" w14:textId="2FB1A0C4" w:rsidR="00E55A5F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D4174A" w:rsidRPr="008009D6" w14:paraId="006BDE0B" w14:textId="77777777" w:rsidTr="00E91BD8">
        <w:trPr>
          <w:trHeight w:val="53"/>
          <w:jc w:val="center"/>
        </w:trPr>
        <w:tc>
          <w:tcPr>
            <w:tcW w:w="7013" w:type="dxa"/>
            <w:shd w:val="clear" w:color="auto" w:fill="FFFFFF"/>
          </w:tcPr>
          <w:p w14:paraId="1C269899" w14:textId="26DE1C44" w:rsidR="00D4174A" w:rsidRPr="000A0971" w:rsidRDefault="00D4174A" w:rsidP="00E55A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Направлено информационных писем</w:t>
            </w:r>
          </w:p>
        </w:tc>
        <w:tc>
          <w:tcPr>
            <w:tcW w:w="1275" w:type="dxa"/>
            <w:shd w:val="clear" w:color="auto" w:fill="FFFFFF"/>
          </w:tcPr>
          <w:p w14:paraId="0FB8EE0A" w14:textId="31EF2529" w:rsidR="00D4174A" w:rsidRDefault="00D4174A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4490C1E9" w14:textId="3E71622C" w:rsidR="00D4174A" w:rsidRDefault="00D4174A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55A5F" w:rsidRPr="008009D6" w14:paraId="55CF8060" w14:textId="77777777" w:rsidTr="001124C2">
        <w:trPr>
          <w:jc w:val="center"/>
        </w:trPr>
        <w:tc>
          <w:tcPr>
            <w:tcW w:w="7013" w:type="dxa"/>
          </w:tcPr>
          <w:p w14:paraId="16D60258" w14:textId="77777777" w:rsidR="00E55A5F" w:rsidRPr="008009D6" w:rsidRDefault="00E55A5F" w:rsidP="00E55A5F">
            <w:pPr>
              <w:jc w:val="both"/>
              <w:rPr>
                <w:sz w:val="18"/>
                <w:szCs w:val="18"/>
              </w:rPr>
            </w:pPr>
            <w:r w:rsidRPr="00385E70">
              <w:rPr>
                <w:sz w:val="18"/>
                <w:szCs w:val="18"/>
              </w:rPr>
              <w:t>Количество материалов, направленных в ходе и по результатам проведения контрольных мероприятий в органы прокуратуры и иные правоохранительные органы, по результатам рассмотрения которых в том числе:</w:t>
            </w:r>
          </w:p>
        </w:tc>
        <w:tc>
          <w:tcPr>
            <w:tcW w:w="1275" w:type="dxa"/>
            <w:vAlign w:val="center"/>
          </w:tcPr>
          <w:p w14:paraId="2B24AFF4" w14:textId="14BC1D13" w:rsidR="00E55A5F" w:rsidRPr="008009D6" w:rsidRDefault="00D4174A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14:paraId="397EF025" w14:textId="71245400" w:rsidR="00E55A5F" w:rsidRDefault="00E55A5F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F7652" w:rsidRPr="008009D6" w14:paraId="53B01F2B" w14:textId="77777777" w:rsidTr="001124C2">
        <w:trPr>
          <w:jc w:val="center"/>
        </w:trPr>
        <w:tc>
          <w:tcPr>
            <w:tcW w:w="7013" w:type="dxa"/>
          </w:tcPr>
          <w:p w14:paraId="05855A1E" w14:textId="15B21F18" w:rsidR="00CF7652" w:rsidRPr="00385E70" w:rsidRDefault="00CF7652" w:rsidP="00E55A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Привлечено должностных лиц к дисциплинарной ответственности</w:t>
            </w:r>
          </w:p>
        </w:tc>
        <w:tc>
          <w:tcPr>
            <w:tcW w:w="1275" w:type="dxa"/>
            <w:vAlign w:val="center"/>
          </w:tcPr>
          <w:p w14:paraId="67DEE100" w14:textId="6D5F8EAB" w:rsidR="00CF7652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C6AAE5D" w14:textId="05F123BF" w:rsidR="00CF7652" w:rsidRDefault="00CF7652" w:rsidP="00E55A5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17A71DC5" w14:textId="77777777" w:rsidR="006C4BFE" w:rsidRDefault="006C4BFE" w:rsidP="005C419B">
      <w:pPr>
        <w:pStyle w:val="afa"/>
        <w:spacing w:before="0" w:beforeAutospacing="0" w:after="0" w:afterAutospacing="0"/>
        <w:ind w:firstLine="709"/>
        <w:jc w:val="both"/>
      </w:pPr>
    </w:p>
    <w:p w14:paraId="012DC82E" w14:textId="51D4F666" w:rsidR="006C4BFE" w:rsidRPr="00F00733" w:rsidRDefault="00AE0EB6" w:rsidP="005C419B">
      <w:pPr>
        <w:ind w:firstLine="709"/>
        <w:jc w:val="both"/>
      </w:pPr>
      <w:r w:rsidRPr="00F00733">
        <w:t xml:space="preserve">В 2022 </w:t>
      </w:r>
      <w:r w:rsidR="00285360" w:rsidRPr="00F00733">
        <w:t>году проведено 45</w:t>
      </w:r>
      <w:r w:rsidR="006C4BFE" w:rsidRPr="00F00733">
        <w:t xml:space="preserve"> контрольных и экспертно-аналитических мероприятий. Общий объем проверенных средств по итогам контрольных мероприятий составил </w:t>
      </w:r>
      <w:r w:rsidR="00285360" w:rsidRPr="00F00733">
        <w:t xml:space="preserve">226 763 </w:t>
      </w:r>
      <w:r w:rsidR="004D6D42" w:rsidRPr="00F00733">
        <w:t>тыс. руб</w:t>
      </w:r>
      <w:r w:rsidR="00E569E0" w:rsidRPr="00F00733">
        <w:t>лей</w:t>
      </w:r>
      <w:r w:rsidR="004D6D42" w:rsidRPr="00F00733">
        <w:t xml:space="preserve"> (без учета внешней проверки</w:t>
      </w:r>
      <w:r w:rsidR="006C4BFE" w:rsidRPr="00F00733">
        <w:t xml:space="preserve"> бюджетной отчетности главных администраторов бюджетных средств).</w:t>
      </w:r>
    </w:p>
    <w:p w14:paraId="690528E6" w14:textId="09539B16" w:rsidR="00F52E45" w:rsidRPr="00F52E45" w:rsidRDefault="00F52E45" w:rsidP="00F52E45">
      <w:pPr>
        <w:ind w:firstLine="709"/>
        <w:jc w:val="both"/>
      </w:pPr>
      <w:r w:rsidRPr="00F00733">
        <w:t>В рамках, проведенных</w:t>
      </w:r>
      <w:r w:rsidRPr="00F52E45">
        <w:t xml:space="preserve"> за 2022</w:t>
      </w:r>
      <w:r>
        <w:t xml:space="preserve"> год</w:t>
      </w:r>
      <w:r w:rsidRPr="00F52E45">
        <w:t xml:space="preserve"> мероприятий, контролем было охвачено </w:t>
      </w:r>
      <w:r>
        <w:t xml:space="preserve">16 </w:t>
      </w:r>
      <w:r w:rsidRPr="00F52E45">
        <w:t>объектов (за исключением объектов по экспертизе муниципальных программ и нормативно-правовых актов).</w:t>
      </w:r>
    </w:p>
    <w:p w14:paraId="65FB0EE2" w14:textId="75D768E3" w:rsidR="006C4BFE" w:rsidRPr="0043004E" w:rsidRDefault="0043004E" w:rsidP="005C419B">
      <w:pPr>
        <w:pStyle w:val="Default"/>
        <w:ind w:firstLine="709"/>
        <w:jc w:val="both"/>
      </w:pPr>
      <w:r w:rsidRPr="0043004E">
        <w:t>В 2022</w:t>
      </w:r>
      <w:r w:rsidR="006C4BFE" w:rsidRPr="0043004E">
        <w:t xml:space="preserve"> году по результатам контрольных мероприятий нецелево</w:t>
      </w:r>
      <w:r w:rsidR="00DE1558" w:rsidRPr="0043004E">
        <w:t>е</w:t>
      </w:r>
      <w:r w:rsidR="006C4BFE" w:rsidRPr="0043004E">
        <w:t xml:space="preserve"> использовани</w:t>
      </w:r>
      <w:r w:rsidR="00DE1558" w:rsidRPr="0043004E">
        <w:t>е бюджетных средств не выявлено.</w:t>
      </w:r>
    </w:p>
    <w:p w14:paraId="6B76DCED" w14:textId="37AF94D6" w:rsidR="006C4BFE" w:rsidRPr="0043004E" w:rsidRDefault="006C4BFE" w:rsidP="00164B42">
      <w:pPr>
        <w:ind w:firstLine="709"/>
        <w:jc w:val="both"/>
      </w:pPr>
      <w:r w:rsidRPr="00F00733">
        <w:t>В отчетном периоде итоги всех контрольных и экспертно-аналитических мероприятий рассматривались на Коллегии КРК города. О результатах контрольных и экспертно-аналитических мероприятий КРК города информировала Городскую Думу города Усть</w:t>
      </w:r>
      <w:r w:rsidRPr="0043004E">
        <w:t xml:space="preserve">-Илимска, мэра города Усть-Илимска, доводила </w:t>
      </w:r>
      <w:r w:rsidR="00DE1558" w:rsidRPr="0043004E">
        <w:t>результаты</w:t>
      </w:r>
      <w:r w:rsidRPr="0043004E">
        <w:t xml:space="preserve"> до сведения руководителей объектов контроля.</w:t>
      </w:r>
    </w:p>
    <w:p w14:paraId="245AE1DF" w14:textId="77777777" w:rsidR="00CF7652" w:rsidRDefault="006C4BFE" w:rsidP="005C419B">
      <w:pPr>
        <w:pStyle w:val="Default"/>
        <w:ind w:firstLine="709"/>
        <w:jc w:val="both"/>
      </w:pPr>
      <w:r w:rsidRPr="007F1121">
        <w:t>По результатам проведенных контрольных и экспертно-аналитических мероприятий КРК города</w:t>
      </w:r>
      <w:r w:rsidR="00CF7652">
        <w:t>:</w:t>
      </w:r>
    </w:p>
    <w:p w14:paraId="4A064E5B" w14:textId="4584A17D" w:rsidR="006C4BFE" w:rsidRPr="007F1121" w:rsidRDefault="006C4BFE" w:rsidP="005C419B">
      <w:pPr>
        <w:pStyle w:val="Default"/>
        <w:ind w:firstLine="709"/>
        <w:jc w:val="both"/>
      </w:pPr>
      <w:r w:rsidRPr="007F1121">
        <w:t xml:space="preserve"> </w:t>
      </w:r>
      <w:r w:rsidR="00CF7652">
        <w:t xml:space="preserve">- </w:t>
      </w:r>
      <w:r w:rsidRPr="007F1121">
        <w:t>направлено руково</w:t>
      </w:r>
      <w:r w:rsidR="0043004E" w:rsidRPr="007F1121">
        <w:t>дителям проверяемых учреждений 3 представления</w:t>
      </w:r>
      <w:r w:rsidR="00CB0033" w:rsidRPr="007F1121">
        <w:t xml:space="preserve"> </w:t>
      </w:r>
      <w:r w:rsidRPr="007F1121">
        <w:t xml:space="preserve">для принятия мер </w:t>
      </w:r>
      <w:r w:rsidR="0043004E" w:rsidRPr="007F1121">
        <w:t>по устранению</w:t>
      </w:r>
      <w:r w:rsidRPr="007F1121">
        <w:t xml:space="preserve"> вы</w:t>
      </w:r>
      <w:r w:rsidR="0043004E" w:rsidRPr="007F1121">
        <w:t>явленных нарушений</w:t>
      </w:r>
      <w:r w:rsidR="00CF7652">
        <w:t>;</w:t>
      </w:r>
      <w:r w:rsidRPr="007F1121">
        <w:t xml:space="preserve"> </w:t>
      </w:r>
    </w:p>
    <w:p w14:paraId="619EAF55" w14:textId="6E3AAEBC" w:rsidR="0043004E" w:rsidRPr="0043004E" w:rsidRDefault="00CF7652" w:rsidP="0043004E">
      <w:pPr>
        <w:ind w:firstLine="709"/>
        <w:jc w:val="both"/>
      </w:pPr>
      <w:r>
        <w:t xml:space="preserve">- </w:t>
      </w:r>
      <w:r w:rsidR="0043004E" w:rsidRPr="0043004E">
        <w:t>подготовлены и направлены в адрес объектов контроля, главных распорядителей бюджетных средств, являющихся учредителями объектов контроля предложения (рекомендации).</w:t>
      </w:r>
    </w:p>
    <w:p w14:paraId="1FB93E07" w14:textId="66D53EB6" w:rsidR="0043004E" w:rsidRPr="0043004E" w:rsidRDefault="0043004E" w:rsidP="0043004E">
      <w:pPr>
        <w:ind w:firstLine="709"/>
        <w:jc w:val="both"/>
      </w:pPr>
      <w:r w:rsidRPr="0043004E">
        <w:lastRenderedPageBreak/>
        <w:t xml:space="preserve">В целях совершенствования муниципальных правовых актов направлено </w:t>
      </w:r>
      <w:r>
        <w:t>4</w:t>
      </w:r>
      <w:r w:rsidRPr="0043004E">
        <w:t xml:space="preserve"> информационных письма в соответствующие органы местного самоуправления и постоянно действующие исполнительные органы. </w:t>
      </w:r>
    </w:p>
    <w:p w14:paraId="206B2CA7" w14:textId="33252CC3" w:rsidR="005128E7" w:rsidRDefault="005128E7" w:rsidP="005128E7">
      <w:pPr>
        <w:ind w:firstLine="709"/>
        <w:jc w:val="both"/>
      </w:pPr>
      <w:r w:rsidRPr="005128E7">
        <w:t xml:space="preserve">Объектами контроля и их учредителями </w:t>
      </w:r>
      <w:r w:rsidRPr="00F00733">
        <w:t xml:space="preserve">устранены </w:t>
      </w:r>
      <w:r w:rsidR="00AF38C7" w:rsidRPr="00F00733">
        <w:t>23</w:t>
      </w:r>
      <w:r w:rsidR="00A47D3B" w:rsidRPr="00F00733">
        <w:t xml:space="preserve"> нарушения</w:t>
      </w:r>
      <w:r w:rsidRPr="00F00733">
        <w:t xml:space="preserve"> на сумму </w:t>
      </w:r>
      <w:r w:rsidR="00A47D3B" w:rsidRPr="00F00733">
        <w:t>8 631</w:t>
      </w:r>
      <w:r w:rsidRPr="00F00733">
        <w:t xml:space="preserve"> тыс. руб.</w:t>
      </w:r>
    </w:p>
    <w:p w14:paraId="73FDC4B9" w14:textId="1A38DCE1" w:rsidR="00227FA9" w:rsidRDefault="00227FA9" w:rsidP="00227FA9">
      <w:pPr>
        <w:ind w:firstLine="709"/>
        <w:jc w:val="both"/>
      </w:pPr>
      <w:r w:rsidRPr="005128E7">
        <w:t>МБУ «СШ «Лесохимик» внесены изменения в данные бухгалтерского учета в части выявленных нарушений по отражению просроченной дебиторской задолженности в отчетных формах. Ведется работа по взысканию дебиторской задолженности и неустойки за неисполнение предусмотренных договорами денежных обязательств. Тренерский состав под роспись ознакомлен с методическими рекомендациями о порядке ведения, заполнения и хранения журналов учета групповых занятий. Усилен контроль за денежными средствами, поступающими от родителей, на проведение выездных мероприятий, а также за предоставлением документов, подтверждающих фактически понесенные расходы по питанию спортсменов.</w:t>
      </w:r>
      <w:r>
        <w:t xml:space="preserve"> Внесены изменения </w:t>
      </w:r>
      <w:r w:rsidRPr="00227FA9">
        <w:t xml:space="preserve">в трудовые договоры с </w:t>
      </w:r>
      <w:r>
        <w:t>директором</w:t>
      </w:r>
      <w:r w:rsidRPr="00227FA9">
        <w:t xml:space="preserve"> и заместителем директора</w:t>
      </w:r>
      <w:r>
        <w:t xml:space="preserve"> в части устранения нарушений при установлении должностных окладов. </w:t>
      </w:r>
    </w:p>
    <w:p w14:paraId="4A90D6FB" w14:textId="205C88AE" w:rsidR="00227FA9" w:rsidRPr="005128E7" w:rsidRDefault="00EB2853" w:rsidP="00227FA9">
      <w:pPr>
        <w:ind w:firstLine="709"/>
        <w:jc w:val="both"/>
      </w:pPr>
      <w:r>
        <w:t>Применено</w:t>
      </w:r>
      <w:r w:rsidR="00227FA9" w:rsidRPr="00227FA9">
        <w:t xml:space="preserve"> дисциплинарное взыскание в виде замечания к специалисту по кадрам за нарушение законодательства РФ</w:t>
      </w:r>
      <w:r w:rsidR="00227FA9">
        <w:t>.</w:t>
      </w:r>
    </w:p>
    <w:p w14:paraId="5E3D0C1B" w14:textId="6D110788" w:rsidR="00227FA9" w:rsidRDefault="00227FA9" w:rsidP="00227FA9">
      <w:pPr>
        <w:ind w:firstLine="709"/>
        <w:jc w:val="both"/>
      </w:pPr>
      <w:r w:rsidRPr="005128E7">
        <w:t>Учредителем</w:t>
      </w:r>
      <w:r>
        <w:t xml:space="preserve"> - Управлением физической культуры, спорта и молодежной политики Администрации города Усть-Илимска</w:t>
      </w:r>
      <w:r w:rsidR="00244991">
        <w:t xml:space="preserve"> (далее – Управление физкультуры)</w:t>
      </w:r>
      <w:r>
        <w:t>:</w:t>
      </w:r>
    </w:p>
    <w:p w14:paraId="6970D189" w14:textId="4E343FCE" w:rsidR="00227FA9" w:rsidRDefault="00227FA9" w:rsidP="00227FA9">
      <w:pPr>
        <w:ind w:firstLine="709"/>
        <w:jc w:val="both"/>
        <w:rPr>
          <w:color w:val="000000"/>
        </w:rPr>
      </w:pPr>
      <w:r>
        <w:t>- внесены изменения</w:t>
      </w:r>
      <w:r w:rsidRPr="005128E7">
        <w:t xml:space="preserve"> в подпрограмму </w:t>
      </w:r>
      <w:r w:rsidRPr="005128E7">
        <w:rPr>
          <w:color w:val="000000"/>
        </w:rPr>
        <w:t>«Дополнительное образование в сфере физической культуры и спорта и спортивная подготовка» муниципальной программы «Развитие физической культуры, спорта и молодеж</w:t>
      </w:r>
      <w:r>
        <w:rPr>
          <w:color w:val="000000"/>
        </w:rPr>
        <w:t>ной политики»;</w:t>
      </w:r>
    </w:p>
    <w:p w14:paraId="083984A3" w14:textId="72E8DB6E" w:rsidR="00227FA9" w:rsidRDefault="00227FA9" w:rsidP="00227FA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внесены изменения в муниципальное задание </w:t>
      </w:r>
      <w:r w:rsidRPr="005128E7">
        <w:t>МБУ «СШ «Лесохимик»</w:t>
      </w:r>
      <w:r>
        <w:t xml:space="preserve"> в целях исключения нарушений Приказа</w:t>
      </w:r>
      <w:r w:rsidRPr="00227FA9">
        <w:t xml:space="preserve"> Минфина России от 06.06.2019 г. № 85н «О Порядке формирования и применения кодов бюджетной классификации Российской Федерации, их структуре и принципах назначения»</w:t>
      </w:r>
      <w:r>
        <w:t>.</w:t>
      </w:r>
    </w:p>
    <w:p w14:paraId="074E5747" w14:textId="77777777" w:rsidR="00B94099" w:rsidRDefault="005128E7" w:rsidP="00B94099">
      <w:pPr>
        <w:ind w:firstLine="709"/>
        <w:contextualSpacing/>
        <w:jc w:val="both"/>
        <w:rPr>
          <w:color w:val="000000"/>
        </w:rPr>
      </w:pPr>
      <w:r w:rsidRPr="005128E7">
        <w:t xml:space="preserve">МАОУ ДО «ЦДТ» внесены изменения в Правила внутреннего трудового распорядка в части закрепления нормы об округлении количества календарных дней неиспользованного отпуска при увольнении до целого числа в пользу работника; заведен журнал </w:t>
      </w:r>
      <w:r w:rsidRPr="005128E7">
        <w:rPr>
          <w:color w:val="000000"/>
        </w:rPr>
        <w:t>учета рабочего времени, фактически отработанного каждым работником в условиях ненормированного рабочего дня. Издан приказ об оплате выходных и праздничных дней в командировке.</w:t>
      </w:r>
    </w:p>
    <w:p w14:paraId="702645BD" w14:textId="143781DD" w:rsidR="00B94099" w:rsidRDefault="005128E7" w:rsidP="00B94099">
      <w:pPr>
        <w:ind w:firstLine="709"/>
        <w:contextualSpacing/>
        <w:jc w:val="both"/>
      </w:pPr>
      <w:r w:rsidRPr="005128E7">
        <w:rPr>
          <w:color w:val="000000"/>
        </w:rPr>
        <w:t xml:space="preserve"> </w:t>
      </w:r>
      <w:r w:rsidR="00B94099">
        <w:rPr>
          <w:color w:val="000000"/>
        </w:rPr>
        <w:t xml:space="preserve">Сделан перерасчет с 1 сентября 2022 года </w:t>
      </w:r>
      <w:r w:rsidR="00B94099">
        <w:t>стоимости</w:t>
      </w:r>
      <w:r w:rsidR="00B94099" w:rsidRPr="00B94099">
        <w:t xml:space="preserve"> оказания платных образовательных услуг в соответствии с Порядком определения платы за оказанные услуги, выполненные работы при осуществлении муниципальными учреждениями, подведомственными Управлению образования Администрации города Усть-Илимска, приносящей доход деятельности, утверждённым приказом Управлением образования Администрации города Усть-Илимска от 25.01.2019 г. № 51.</w:t>
      </w:r>
    </w:p>
    <w:p w14:paraId="435A55B8" w14:textId="529D70CC" w:rsidR="00B94099" w:rsidRPr="00B94099" w:rsidRDefault="00B94099" w:rsidP="00B94099">
      <w:pPr>
        <w:autoSpaceDE w:val="0"/>
        <w:autoSpaceDN w:val="0"/>
        <w:adjustRightInd w:val="0"/>
        <w:ind w:firstLine="709"/>
        <w:jc w:val="both"/>
      </w:pPr>
      <w:r>
        <w:t xml:space="preserve">Установлен </w:t>
      </w:r>
      <w:r w:rsidRPr="00B94099">
        <w:t xml:space="preserve">для должности «Сторож (вахтер)» суммированный учет рабочего времени с учетным периодом – </w:t>
      </w:r>
      <w:r>
        <w:t>месяц</w:t>
      </w:r>
      <w:r w:rsidRPr="00B94099">
        <w:t>.</w:t>
      </w:r>
      <w:r>
        <w:t xml:space="preserve"> Внесены изменения в трудовые договоры.</w:t>
      </w:r>
    </w:p>
    <w:p w14:paraId="61CE5330" w14:textId="1A747990" w:rsidR="00B94099" w:rsidRPr="00B94099" w:rsidRDefault="00B94099" w:rsidP="00B94099">
      <w:pPr>
        <w:ind w:firstLine="709"/>
        <w:contextualSpacing/>
        <w:jc w:val="both"/>
      </w:pPr>
      <w:r>
        <w:t>В</w:t>
      </w:r>
      <w:r w:rsidRPr="005128E7">
        <w:t>несены изменения в данные бухгалтерского учета в части выявленных нарушений при определении амортизацион</w:t>
      </w:r>
      <w:r>
        <w:t>ных групп по основным средствам</w:t>
      </w:r>
    </w:p>
    <w:p w14:paraId="7A1E2E70" w14:textId="20F8A5DD" w:rsidR="005128E7" w:rsidRPr="005128E7" w:rsidRDefault="005128E7" w:rsidP="005128E7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5128E7">
        <w:rPr>
          <w:color w:val="000000"/>
        </w:rPr>
        <w:t>Учредителем</w:t>
      </w:r>
      <w:r w:rsidR="00B94099">
        <w:rPr>
          <w:color w:val="000000"/>
        </w:rPr>
        <w:t xml:space="preserve"> – Управлением образования Администрации города Усть-Илимска</w:t>
      </w:r>
      <w:r w:rsidRPr="005128E7">
        <w:rPr>
          <w:color w:val="000000"/>
        </w:rPr>
        <w:t xml:space="preserve"> в подпрограмму «Дополнительное образование в сфере общего образования» муниципальной программы «Развитие образования» внесены изменения в части уточнения мето</w:t>
      </w:r>
      <w:r w:rsidR="00B94099">
        <w:rPr>
          <w:color w:val="000000"/>
        </w:rPr>
        <w:t>дик расчета целевых показателей.</w:t>
      </w:r>
    </w:p>
    <w:p w14:paraId="72E86A35" w14:textId="4135ED8D" w:rsidR="005128E7" w:rsidRDefault="005128E7" w:rsidP="005128E7">
      <w:pPr>
        <w:ind w:firstLine="709"/>
        <w:jc w:val="both"/>
      </w:pPr>
      <w:r w:rsidRPr="005128E7">
        <w:t>МБУ ДО «</w:t>
      </w:r>
      <w:r w:rsidRPr="005128E7">
        <w:rPr>
          <w:bCs/>
        </w:rPr>
        <w:t>Школа искусств № 2 имени Т.Г. Сафиулиной»</w:t>
      </w:r>
      <w:r w:rsidR="00244991">
        <w:rPr>
          <w:bCs/>
        </w:rPr>
        <w:t xml:space="preserve"> (далее – Школа искусств № 2)</w:t>
      </w:r>
      <w:r w:rsidRPr="005128E7">
        <w:t xml:space="preserve"> внесены изменения в данные бухгалтерского учета в части выявленных нарушений при определении амортизацион</w:t>
      </w:r>
      <w:r w:rsidR="0041124B">
        <w:t>ных групп по основным средствам.</w:t>
      </w:r>
    </w:p>
    <w:p w14:paraId="74047804" w14:textId="24E83BFA" w:rsidR="0041124B" w:rsidRPr="0041124B" w:rsidRDefault="0041124B" w:rsidP="0041124B">
      <w:pPr>
        <w:shd w:val="clear" w:color="auto" w:fill="FFFFFF"/>
        <w:ind w:firstLine="708"/>
        <w:jc w:val="both"/>
        <w:textAlignment w:val="baseline"/>
        <w:rPr>
          <w:rFonts w:ascii="PTSans" w:eastAsia="Calibri" w:hAnsi="PTSans" w:cs="PTSans"/>
        </w:rPr>
      </w:pPr>
      <w:r w:rsidRPr="0041124B">
        <w:rPr>
          <w:rFonts w:ascii="PTSans" w:eastAsia="Calibri" w:hAnsi="PTSans" w:cs="PTSans"/>
        </w:rPr>
        <w:lastRenderedPageBreak/>
        <w:t>Управлением культуры</w:t>
      </w:r>
      <w:r>
        <w:rPr>
          <w:rFonts w:ascii="PTSans" w:eastAsia="Calibri" w:hAnsi="PTSans" w:cs="PTSans"/>
        </w:rPr>
        <w:t xml:space="preserve"> Администрации города Усть-Илимска</w:t>
      </w:r>
      <w:r w:rsidR="005367EA">
        <w:rPr>
          <w:rFonts w:ascii="PTSans" w:eastAsia="Calibri" w:hAnsi="PTSans" w:cs="PTSans"/>
        </w:rPr>
        <w:t xml:space="preserve"> (далее – Управление культуры)</w:t>
      </w:r>
      <w:r w:rsidRPr="0041124B">
        <w:rPr>
          <w:rFonts w:ascii="PTSans" w:eastAsia="Calibri" w:hAnsi="PTSans" w:cs="PTSans"/>
        </w:rPr>
        <w:t xml:space="preserve"> определен перечень особо ценного движимого имущества для подведомственных бюджетных учреждений, учредителем которых оно является.</w:t>
      </w:r>
    </w:p>
    <w:p w14:paraId="12D2E7E5" w14:textId="479FB984" w:rsidR="00693DBC" w:rsidRPr="00693DBC" w:rsidRDefault="0041124B" w:rsidP="00693DB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>
        <w:t>Комитетом городского хозяйства Администрации города Усть-Илимска</w:t>
      </w:r>
      <w:r w:rsidR="003A59F9">
        <w:t xml:space="preserve"> (далее – Комитет городского хозяйства)</w:t>
      </w:r>
      <w:r>
        <w:t xml:space="preserve"> завершена актуализация</w:t>
      </w:r>
      <w:r w:rsidRPr="0041124B">
        <w:t xml:space="preserve"> данных Реестра мест (площадок) накопления твердых коммунальных отходов на территории муниципального образования город Усть-Илимск.</w:t>
      </w:r>
      <w:r w:rsidR="00693DBC">
        <w:t xml:space="preserve"> </w:t>
      </w:r>
      <w:r w:rsidR="00693DBC" w:rsidRPr="007416E5">
        <w:rPr>
          <w:rFonts w:eastAsia="Calibri"/>
          <w:color w:val="000000"/>
        </w:rPr>
        <w:t>Уточняющие сведения о местах (площадок) накопления ТКО на территории муниципального образования город Усть-Илимска направлены в Министерство природных ресурсов и экологии Иркутской области.</w:t>
      </w:r>
    </w:p>
    <w:p w14:paraId="7156B62A" w14:textId="35E459A2" w:rsidR="00693DBC" w:rsidRDefault="00693DBC" w:rsidP="005128E7">
      <w:pPr>
        <w:ind w:firstLine="709"/>
        <w:jc w:val="both"/>
      </w:pPr>
      <w:r>
        <w:t>Д</w:t>
      </w:r>
      <w:r w:rsidRPr="00693DBC">
        <w:t>анные бухгалтерского учета в части количества контейнерных площадок и контейнеров, ч</w:t>
      </w:r>
      <w:r>
        <w:t xml:space="preserve">ислящихся на балансе Комитета городского хозяйства и </w:t>
      </w:r>
      <w:r w:rsidR="00E2070C" w:rsidRPr="00E2070C">
        <w:rPr>
          <w:rFonts w:eastAsia="Calibri"/>
        </w:rPr>
        <w:t>МКУ «Специализированная служба по отдельным видам услуг»</w:t>
      </w:r>
      <w:r w:rsidR="00E2070C">
        <w:rPr>
          <w:rFonts w:eastAsia="Calibri"/>
        </w:rPr>
        <w:t xml:space="preserve"> </w:t>
      </w:r>
      <w:r w:rsidR="007416E5">
        <w:rPr>
          <w:rFonts w:eastAsia="Calibri"/>
        </w:rPr>
        <w:t xml:space="preserve">частично </w:t>
      </w:r>
      <w:r>
        <w:t xml:space="preserve">приведены в соответствие с фактическим </w:t>
      </w:r>
      <w:r w:rsidR="007416E5">
        <w:t>наличием.</w:t>
      </w:r>
    </w:p>
    <w:p w14:paraId="77E98E28" w14:textId="7C6D60FA" w:rsidR="00693DBC" w:rsidRDefault="00693DBC" w:rsidP="005128E7">
      <w:pPr>
        <w:ind w:firstLine="709"/>
        <w:jc w:val="both"/>
      </w:pPr>
      <w:r>
        <w:t>Комитетом городского хозяйства не разработана схема</w:t>
      </w:r>
      <w:r w:rsidRPr="00693DBC">
        <w:t xml:space="preserve"> размещения мест (площадок) накопления твердых коммунальных отходов на территории муниципального образования город Усть-Илимск</w:t>
      </w:r>
      <w:r w:rsidR="00E2070C">
        <w:t xml:space="preserve">. </w:t>
      </w:r>
    </w:p>
    <w:p w14:paraId="556E3513" w14:textId="5E956444" w:rsidR="00E2070C" w:rsidRPr="00E2070C" w:rsidRDefault="00E2070C" w:rsidP="00E2070C">
      <w:pPr>
        <w:ind w:firstLine="709"/>
        <w:jc w:val="both"/>
        <w:rPr>
          <w:rFonts w:eastAsia="Calibri"/>
        </w:rPr>
      </w:pPr>
      <w:r>
        <w:rPr>
          <w:bCs/>
        </w:rPr>
        <w:t xml:space="preserve">Не решен вопрос по использованию </w:t>
      </w:r>
      <w:r w:rsidRPr="00E2070C">
        <w:rPr>
          <w:bCs/>
        </w:rPr>
        <w:t>41 контейнер для раздельного накопления ТКО</w:t>
      </w:r>
      <w:r>
        <w:rPr>
          <w:bCs/>
        </w:rPr>
        <w:t xml:space="preserve">, </w:t>
      </w:r>
      <w:r w:rsidRPr="00E2070C">
        <w:rPr>
          <w:bCs/>
        </w:rPr>
        <w:t>приобретенных</w:t>
      </w:r>
      <w:r>
        <w:rPr>
          <w:bCs/>
        </w:rPr>
        <w:t xml:space="preserve"> за счет </w:t>
      </w:r>
      <w:r w:rsidRPr="00E2070C">
        <w:rPr>
          <w:rFonts w:eastAsia="Calibri"/>
        </w:rPr>
        <w:t>средств федерального,</w:t>
      </w:r>
      <w:r>
        <w:rPr>
          <w:rFonts w:eastAsia="Calibri"/>
        </w:rPr>
        <w:t xml:space="preserve"> областного и местного бюджетов. </w:t>
      </w:r>
    </w:p>
    <w:p w14:paraId="3F790DF9" w14:textId="297CE600" w:rsidR="00E2070C" w:rsidRDefault="00E2070C" w:rsidP="005128E7">
      <w:pPr>
        <w:ind w:firstLine="709"/>
        <w:jc w:val="both"/>
      </w:pPr>
      <w:r>
        <w:t>О</w:t>
      </w:r>
      <w:r w:rsidRPr="00E2070C">
        <w:t>сновные параметры муниципальной программы</w:t>
      </w:r>
      <w:r>
        <w:t xml:space="preserve"> «Развитие жилищной политики и городского хозяйства»</w:t>
      </w:r>
      <w:r w:rsidRPr="00E2070C">
        <w:t xml:space="preserve"> с учетом имеющихся проблем в сфере обращения с ТКО</w:t>
      </w:r>
      <w:r>
        <w:t xml:space="preserve"> не пересмотрены.</w:t>
      </w:r>
    </w:p>
    <w:p w14:paraId="1F8A0E85" w14:textId="4B648F67" w:rsidR="003A59F9" w:rsidRDefault="003A59F9" w:rsidP="005128E7">
      <w:pPr>
        <w:ind w:firstLine="709"/>
        <w:jc w:val="both"/>
      </w:pPr>
      <w:r>
        <w:t>Не обеспечено</w:t>
      </w:r>
      <w:r w:rsidRPr="003A59F9">
        <w:t xml:space="preserve"> обустройство контейнерных площадок на территории муниципального кладбища</w:t>
      </w:r>
      <w:r>
        <w:t xml:space="preserve">, </w:t>
      </w:r>
      <w:r w:rsidRPr="003A59F9">
        <w:rPr>
          <w:bCs/>
        </w:rPr>
        <w:t xml:space="preserve">в районе </w:t>
      </w:r>
      <w:r w:rsidRPr="003A59F9">
        <w:rPr>
          <w:rFonts w:eastAsia="Calibri"/>
          <w:color w:val="000000"/>
        </w:rPr>
        <w:t>сборно-разборных жилых домов серии УГПД-2Э левобережной части города</w:t>
      </w:r>
      <w:r>
        <w:rPr>
          <w:rFonts w:eastAsia="Calibri"/>
          <w:color w:val="000000"/>
        </w:rPr>
        <w:t xml:space="preserve"> </w:t>
      </w:r>
      <w:r w:rsidRPr="003A59F9">
        <w:t>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</w:t>
      </w:r>
      <w:r>
        <w:t>. Проведены мероприятия по расчету стоимости их обустройства. Служебная записка о выделении необходимого объема бюджетных ассигнований подготовлено только в январе 2023 года.</w:t>
      </w:r>
    </w:p>
    <w:p w14:paraId="2055021F" w14:textId="7C70A0A8" w:rsidR="007416E5" w:rsidRDefault="007416E5" w:rsidP="00217FAD">
      <w:pPr>
        <w:suppressAutoHyphens/>
        <w:ind w:firstLine="709"/>
        <w:jc w:val="both"/>
      </w:pPr>
      <w:r w:rsidRPr="00BF4215">
        <w:t xml:space="preserve">Срок исполнения </w:t>
      </w:r>
      <w:r w:rsidR="00217FAD">
        <w:t xml:space="preserve">рекомендаций </w:t>
      </w:r>
      <w:r w:rsidRPr="00BF4215">
        <w:t xml:space="preserve">по </w:t>
      </w:r>
      <w:r w:rsidR="00217FAD">
        <w:t>устранению выявленных нарушений, направленных</w:t>
      </w:r>
      <w:r w:rsidRPr="00BF4215">
        <w:t xml:space="preserve"> в адрес </w:t>
      </w:r>
      <w:r w:rsidR="00217FAD">
        <w:t>Управления образования</w:t>
      </w:r>
      <w:r w:rsidRPr="00BF4215">
        <w:t xml:space="preserve"> Администрации города Усть-Илимска</w:t>
      </w:r>
      <w:r w:rsidR="005367EA">
        <w:t xml:space="preserve"> (далее – Управление образования)</w:t>
      </w:r>
      <w:r w:rsidRPr="00BF4215">
        <w:t xml:space="preserve">, по результатам контрольного мероприятия </w:t>
      </w:r>
      <w:r w:rsidR="00217FAD" w:rsidRPr="00217FAD">
        <w:t>«Проверка законности и эффективности использования бюджетных средств, направленных на обеспечение особых потребностей обучающихся образовательных учреждений в период с сентября 2021 года по август 2022 года»</w:t>
      </w:r>
      <w:r w:rsidR="00217FAD">
        <w:t xml:space="preserve"> наступает в текущем финансовом году</w:t>
      </w:r>
      <w:r w:rsidRPr="00BF4215">
        <w:t>.</w:t>
      </w:r>
    </w:p>
    <w:p w14:paraId="7AF2ED71" w14:textId="77777777" w:rsidR="00FC4FF4" w:rsidRPr="00FC4FF4" w:rsidRDefault="00FC4FF4" w:rsidP="00FC4FF4">
      <w:pPr>
        <w:ind w:firstLine="709"/>
        <w:jc w:val="both"/>
      </w:pPr>
      <w:r w:rsidRPr="00FC4FF4">
        <w:t>По результатам рассмотрения информационных писем внесены изменения (переработаны) муниципальные правовые акты:</w:t>
      </w:r>
    </w:p>
    <w:p w14:paraId="548BF6B8" w14:textId="7795E46C" w:rsidR="00FC4FF4" w:rsidRPr="00FC4FF4" w:rsidRDefault="00FC4FF4" w:rsidP="00FC4FF4">
      <w:pPr>
        <w:ind w:firstLine="709"/>
        <w:jc w:val="both"/>
      </w:pPr>
      <w:r w:rsidRPr="00FC4FF4">
        <w:t>1) постановлением Администрации города Усть-Илимска от 16.05.2022 г. № 240 внесено изменение в Положение о формировании муниципального задания на оказание муниципальных услуг (выполнение работ) физическим и юридическим лицам в отношении муниципальных учреждений муниципального образования город Усть-Илимск и финансовом обеспечении муниципального задания, утвержденное постановлением Администрации города Усть-Илимска от 22.09.2017г. № 556 в части исключения из расчета объемов финансового обеспечения выполнения муниципального задания затрат на содержание имущества учреждения, не используемого для оказания муницип</w:t>
      </w:r>
      <w:r>
        <w:t>альных услуг (выполнения работ);</w:t>
      </w:r>
    </w:p>
    <w:p w14:paraId="1884D5A0" w14:textId="47C8E100" w:rsidR="00FC4FF4" w:rsidRPr="00FC4FF4" w:rsidRDefault="00FC4FF4" w:rsidP="00FC4FF4">
      <w:pPr>
        <w:ind w:firstLine="709"/>
        <w:jc w:val="both"/>
      </w:pPr>
      <w:r w:rsidRPr="00FC4FF4">
        <w:t xml:space="preserve">2) постановлением Администрации города Усть-Илимска от 22.04.2022 г. № 203 утвержден Порядок предоставления ежегодного дополнительного оплачиваемого отпуска работникам с ненормированным рабочим днем в муниципальных учреждениях муниципального образования город Усть-Илимск. Пунктом 8 Порядка установлена </w:t>
      </w:r>
      <w:r w:rsidR="005367EA">
        <w:lastRenderedPageBreak/>
        <w:t>обязанность р</w:t>
      </w:r>
      <w:r w:rsidRPr="00FC4FF4">
        <w:t>аботодателя о ведении учета времени, фактически отработанного каждым работником в условиях ненормированного рабочего дня.</w:t>
      </w:r>
    </w:p>
    <w:p w14:paraId="3B041A5D" w14:textId="77777777" w:rsidR="00FC4FF4" w:rsidRPr="00FC4FF4" w:rsidRDefault="00FC4FF4" w:rsidP="00FC4FF4">
      <w:pPr>
        <w:ind w:firstLine="709"/>
        <w:jc w:val="both"/>
      </w:pPr>
      <w:r w:rsidRPr="00FC4FF4">
        <w:t xml:space="preserve">В адрес КРК города </w:t>
      </w:r>
      <w:r w:rsidRPr="00FC4FF4">
        <w:rPr>
          <w:b/>
        </w:rPr>
        <w:t>не поступала информации</w:t>
      </w:r>
      <w:r w:rsidRPr="00FC4FF4">
        <w:t xml:space="preserve"> о результатах рассмотрения предложений:</w:t>
      </w:r>
    </w:p>
    <w:p w14:paraId="27744751" w14:textId="77777777" w:rsidR="00FC4FF4" w:rsidRPr="00FC4FF4" w:rsidRDefault="00FC4FF4" w:rsidP="00FC4FF4">
      <w:pPr>
        <w:ind w:firstLine="709"/>
        <w:jc w:val="both"/>
      </w:pPr>
      <w:r w:rsidRPr="00FC4FF4">
        <w:t>1) о внесении изменений в решение Городской Думы города Усть-Илимска от 27.10.2021 г. № 29/185 «О заключении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имущества» в части определения особого порядка передачи имущества в безвозмездное пользование между муниципальными учреждениями, органами местного самоуправления, исполнительными органами Администрации города Усть-Илимска;</w:t>
      </w:r>
    </w:p>
    <w:p w14:paraId="32E0A6A0" w14:textId="1168455C" w:rsidR="00FC4FF4" w:rsidRDefault="00FC4FF4" w:rsidP="00FC4FF4">
      <w:pPr>
        <w:ind w:firstLine="709"/>
        <w:jc w:val="both"/>
      </w:pPr>
      <w:r w:rsidRPr="00FC4FF4">
        <w:t>2) о внесении изменений (переработки) в Порядок определения перечня особо ценного движимого имущества муниципального автономного или бюджетного учреждения муниципального образования город Усть-Илимск, утвержденный Постановлением Администрации города Усть-Илимска от 26.01.2012 г. № 33</w:t>
      </w:r>
      <w:r>
        <w:t>;</w:t>
      </w:r>
    </w:p>
    <w:p w14:paraId="683999E2" w14:textId="5687B300" w:rsidR="00FC4FF4" w:rsidRDefault="00FC4FF4" w:rsidP="00FC4FF4">
      <w:pPr>
        <w:ind w:firstLine="709"/>
        <w:jc w:val="both"/>
      </w:pPr>
      <w:r w:rsidRPr="00AA3AB6">
        <w:t>3) о признании утратившим силу Положения по обеспечению бесплатного питания для учащихся из многодетных и малоимущих семей, посещающих муниципальные образовательные учреждения города Усть-Илимска, утвержденного Постановлением Администрации города Усть-Илимска от 18.03.2010 г. № 130.</w:t>
      </w:r>
    </w:p>
    <w:p w14:paraId="67EC0EA7" w14:textId="7BE348FD" w:rsidR="001C17F3" w:rsidRDefault="00BE1479" w:rsidP="00FC4FF4">
      <w:pPr>
        <w:ind w:firstLine="709"/>
        <w:jc w:val="both"/>
      </w:pPr>
      <w:r>
        <w:t xml:space="preserve">По результатам ранее проведенных </w:t>
      </w:r>
      <w:r w:rsidR="001C17F3">
        <w:t>контрольных мероприятий</w:t>
      </w:r>
      <w:r w:rsidR="000C554F">
        <w:t xml:space="preserve"> Комитетом городского хозяйства </w:t>
      </w:r>
      <w:r w:rsidR="001C17F3">
        <w:t>внесены изменения в Реестр</w:t>
      </w:r>
      <w:r w:rsidR="001C17F3" w:rsidRPr="001C17F3">
        <w:t xml:space="preserve"> муниципальных маршрутов регулярных перевозок муниципального образования город Усть-Илимск</w:t>
      </w:r>
      <w:r w:rsidR="001C17F3">
        <w:t xml:space="preserve"> в части актуа</w:t>
      </w:r>
      <w:r w:rsidR="000C554F">
        <w:t>лизации протяженности маршрутов.</w:t>
      </w:r>
    </w:p>
    <w:p w14:paraId="30983270" w14:textId="754AB595" w:rsidR="001C17F3" w:rsidRDefault="000C554F" w:rsidP="00FC4FF4">
      <w:pPr>
        <w:ind w:firstLine="709"/>
        <w:jc w:val="both"/>
      </w:pPr>
      <w:r>
        <w:t xml:space="preserve">При этом претензионная работа по взысканию с </w:t>
      </w:r>
      <w:r w:rsidRPr="009118DA">
        <w:t xml:space="preserve">ООО </w:t>
      </w:r>
      <w:r w:rsidR="001C17F3" w:rsidRPr="009118DA">
        <w:t xml:space="preserve">«Попутчик» </w:t>
      </w:r>
      <w:r w:rsidR="00246DEC" w:rsidRPr="009118DA">
        <w:t>штрафных санкций и стоимост</w:t>
      </w:r>
      <w:r w:rsidRPr="009118DA">
        <w:t>и фактически не оказанных услуг</w:t>
      </w:r>
      <w:r w:rsidR="009118DA">
        <w:t xml:space="preserve"> в течении 2022 года</w:t>
      </w:r>
      <w:r w:rsidRPr="009118DA">
        <w:t xml:space="preserve"> не прово</w:t>
      </w:r>
      <w:r w:rsidR="009118DA">
        <w:t>дилась</w:t>
      </w:r>
      <w:r w:rsidRPr="009118DA">
        <w:t>.</w:t>
      </w:r>
      <w:r>
        <w:t xml:space="preserve"> По результатам рассмотрения представления Комитетом городского хозяйство направлена только претензия контрагенту в рамках досудебного разбирательства. Исковое заявление в Арбитражный суд </w:t>
      </w:r>
      <w:r w:rsidR="009118DA">
        <w:t>не направляло</w:t>
      </w:r>
      <w:r>
        <w:t xml:space="preserve">сь. Непринятие Комитетом городского хозяйства мер по взысканию </w:t>
      </w:r>
      <w:r w:rsidR="009118DA">
        <w:t>штрафных санкций за неисполнение (ненадлежащие исполнение</w:t>
      </w:r>
      <w:r w:rsidR="009C3715" w:rsidRPr="009C3715">
        <w:t>)</w:t>
      </w:r>
      <w:r w:rsidR="009118DA">
        <w:t xml:space="preserve"> условий муниципальных контрактов может привести в дальнейшем к пропуску срока взыскания </w:t>
      </w:r>
      <w:r w:rsidR="00F00733">
        <w:t>задолженности</w:t>
      </w:r>
      <w:r w:rsidR="009118DA">
        <w:t xml:space="preserve">.  </w:t>
      </w:r>
      <w:r>
        <w:t xml:space="preserve"> </w:t>
      </w:r>
    </w:p>
    <w:p w14:paraId="612052A8" w14:textId="5B6EFE3D" w:rsidR="007441A0" w:rsidRPr="00FC4FF4" w:rsidRDefault="007441A0" w:rsidP="00FC4FF4">
      <w:pPr>
        <w:ind w:firstLine="709"/>
        <w:jc w:val="both"/>
      </w:pPr>
      <w:r>
        <w:t>От правоохранительных органов не поступало информации о</w:t>
      </w:r>
      <w:r w:rsidR="008E32D5">
        <w:t>б</w:t>
      </w:r>
      <w:r>
        <w:t xml:space="preserve"> итогах рассмотрения материалов контрольного мероприятия </w:t>
      </w:r>
      <w:r w:rsidRPr="00BF4215">
        <w:t>«Проверка законного, результативного (эффективного и экономного) использования в 2018-2020 годах бюджетных средств, выделенных на реализацию мероприятий подпрограммы «Транспорт» муниципальной программы муниципального образования город Усть-Илимск «Развитие жилищной политики и городского хозяйства»</w:t>
      </w:r>
      <w:r>
        <w:t>.</w:t>
      </w:r>
    </w:p>
    <w:p w14:paraId="7586E149" w14:textId="77777777" w:rsidR="00FC4FF4" w:rsidRPr="005128E7" w:rsidRDefault="00FC4FF4" w:rsidP="005128E7">
      <w:pPr>
        <w:ind w:firstLine="709"/>
        <w:jc w:val="both"/>
      </w:pPr>
    </w:p>
    <w:p w14:paraId="5AE63E8D" w14:textId="11C3C807" w:rsidR="006C4BFE" w:rsidRDefault="006C4BFE" w:rsidP="00DE1558">
      <w:pPr>
        <w:jc w:val="center"/>
        <w:rPr>
          <w:b/>
        </w:rPr>
      </w:pPr>
      <w:r>
        <w:rPr>
          <w:b/>
        </w:rPr>
        <w:t>Результаты внешнего муниципального финансового контроля</w:t>
      </w:r>
    </w:p>
    <w:p w14:paraId="4DFA9631" w14:textId="77777777" w:rsidR="006C4BFE" w:rsidRDefault="006C4BFE" w:rsidP="00DE1558">
      <w:pPr>
        <w:pStyle w:val="ConsPlusNonformat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160C705" w14:textId="77777777" w:rsidR="006C4BFE" w:rsidRPr="00FB5929" w:rsidRDefault="006C4BFE" w:rsidP="00DE1558">
      <w:pPr>
        <w:pStyle w:val="ConsPlusNonforma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B5929">
        <w:rPr>
          <w:rFonts w:ascii="Times New Roman" w:hAnsi="Times New Roman" w:cs="Times New Roman"/>
          <w:b/>
          <w:i/>
          <w:sz w:val="24"/>
          <w:szCs w:val="24"/>
        </w:rPr>
        <w:t>Результаты контрольных мероприятий</w:t>
      </w:r>
    </w:p>
    <w:p w14:paraId="18BFCFE7" w14:textId="77777777" w:rsidR="006C4BFE" w:rsidRDefault="006C4BFE" w:rsidP="005C419B">
      <w:pPr>
        <w:ind w:firstLine="709"/>
        <w:jc w:val="center"/>
        <w:rPr>
          <w:b/>
        </w:rPr>
      </w:pPr>
    </w:p>
    <w:p w14:paraId="7C6E55E3" w14:textId="5E8713AE" w:rsidR="00F22AC6" w:rsidRPr="00F52E45" w:rsidRDefault="00F22AC6" w:rsidP="00F22AC6">
      <w:pPr>
        <w:autoSpaceDE w:val="0"/>
        <w:autoSpaceDN w:val="0"/>
        <w:adjustRightInd w:val="0"/>
        <w:ind w:firstLine="709"/>
        <w:jc w:val="both"/>
      </w:pPr>
      <w:r w:rsidRPr="00F52E45">
        <w:t>Для учета и обобщения информации о результатах проведенных мероприятий КРК города использует Классификатор нарушений, выявляемых в ходе внешнего государственного аудита (контроля), в редакции Постановления Коллегии Счетной палат</w:t>
      </w:r>
      <w:r w:rsidR="008E32D5">
        <w:t>ы</w:t>
      </w:r>
      <w:r w:rsidRPr="00F52E45">
        <w:t xml:space="preserve"> РФ от 21.12.2021 г. № 14ПК (с учетом законодательства Иркутской области, муниципальных правовы</w:t>
      </w:r>
      <w:r w:rsidR="008E32D5">
        <w:t>х актов</w:t>
      </w:r>
      <w:r w:rsidRPr="00F52E45">
        <w:t xml:space="preserve"> муниципального образования город Усть-Илимск) (далее – Классификатор).</w:t>
      </w:r>
    </w:p>
    <w:p w14:paraId="2C27F9F5" w14:textId="58F5521E" w:rsidR="00F22AC6" w:rsidRPr="004664E4" w:rsidRDefault="00F22AC6" w:rsidP="005C419B">
      <w:pPr>
        <w:ind w:firstLine="709"/>
        <w:jc w:val="both"/>
      </w:pPr>
      <w:r>
        <w:t xml:space="preserve">Общая сумма нарушений, недостатков по результатам 13 контрольных мероприятий на 16 объектах контроля </w:t>
      </w:r>
      <w:r w:rsidRPr="004664E4">
        <w:t xml:space="preserve">составила </w:t>
      </w:r>
      <w:r w:rsidR="00483828" w:rsidRPr="004664E4">
        <w:rPr>
          <w:b/>
        </w:rPr>
        <w:t>21 731</w:t>
      </w:r>
      <w:r w:rsidRPr="004664E4">
        <w:t xml:space="preserve"> тыс. руб., в том числе:</w:t>
      </w:r>
    </w:p>
    <w:p w14:paraId="2B351C82" w14:textId="18B693E4" w:rsidR="00F22AC6" w:rsidRPr="004664E4" w:rsidRDefault="00F22AC6" w:rsidP="005C419B">
      <w:pPr>
        <w:ind w:firstLine="709"/>
        <w:jc w:val="both"/>
      </w:pPr>
      <w:r w:rsidRPr="004664E4">
        <w:t xml:space="preserve">- </w:t>
      </w:r>
      <w:r w:rsidR="00EA4943" w:rsidRPr="004664E4">
        <w:t xml:space="preserve">с учетом </w:t>
      </w:r>
      <w:r w:rsidRPr="004664E4">
        <w:t>Классификатора выявлено 171 нарушение на сумму 20 976 тыс. руб.;</w:t>
      </w:r>
    </w:p>
    <w:p w14:paraId="7C7E8CEC" w14:textId="00B1CABD" w:rsidR="00F22AC6" w:rsidRPr="004664E4" w:rsidRDefault="00F22AC6" w:rsidP="005C419B">
      <w:pPr>
        <w:ind w:firstLine="709"/>
        <w:jc w:val="both"/>
      </w:pPr>
      <w:r w:rsidRPr="004664E4">
        <w:lastRenderedPageBreak/>
        <w:t xml:space="preserve">- </w:t>
      </w:r>
      <w:r w:rsidR="00EA4943" w:rsidRPr="004664E4">
        <w:t>с учетом статьи</w:t>
      </w:r>
      <w:r w:rsidRPr="004664E4">
        <w:t xml:space="preserve"> 34 БК РФ выявлено 2 факта </w:t>
      </w:r>
      <w:r w:rsidR="00EA4943" w:rsidRPr="004664E4">
        <w:t>с признаками неэффективного использования бюджетных средств на сумму 734 тыс. руб. (избыточные расходы бюджетных средств);</w:t>
      </w:r>
    </w:p>
    <w:p w14:paraId="3FBB6357" w14:textId="10733EBE" w:rsidR="00EA4943" w:rsidRDefault="00483828" w:rsidP="005C419B">
      <w:pPr>
        <w:ind w:firstLine="709"/>
        <w:jc w:val="both"/>
      </w:pPr>
      <w:r w:rsidRPr="004664E4">
        <w:t>- 19</w:t>
      </w:r>
      <w:r w:rsidR="00EA4943" w:rsidRPr="004664E4">
        <w:t xml:space="preserve"> иных нарушений и недостатков на сумму 22 тыс. руб.</w:t>
      </w:r>
    </w:p>
    <w:p w14:paraId="72034041" w14:textId="77777777" w:rsidR="008F362C" w:rsidRPr="00751F94" w:rsidRDefault="008F362C" w:rsidP="005C419B">
      <w:pPr>
        <w:ind w:firstLine="709"/>
        <w:jc w:val="both"/>
      </w:pPr>
    </w:p>
    <w:p w14:paraId="224D37F4" w14:textId="77777777" w:rsidR="006C4BFE" w:rsidRDefault="006C4BFE" w:rsidP="0037480B">
      <w:pPr>
        <w:pStyle w:val="Default"/>
        <w:ind w:firstLine="709"/>
        <w:jc w:val="center"/>
      </w:pPr>
      <w:r w:rsidRPr="0037480B">
        <w:t>Информация в разрезе нарушений и недостатков отражена на диаграмме и в таблице (по объему и по количест</w:t>
      </w:r>
      <w:r w:rsidR="001726B3">
        <w:t>ву)</w:t>
      </w:r>
    </w:p>
    <w:p w14:paraId="0768518D" w14:textId="77777777" w:rsidR="00FD721F" w:rsidRDefault="00FD721F" w:rsidP="0037480B">
      <w:pPr>
        <w:pStyle w:val="Default"/>
        <w:ind w:firstLine="709"/>
        <w:jc w:val="center"/>
      </w:pPr>
    </w:p>
    <w:p w14:paraId="480D53C2" w14:textId="4AA61200" w:rsidR="00FD721F" w:rsidRDefault="00723636" w:rsidP="0037480B">
      <w:pPr>
        <w:pStyle w:val="Default"/>
        <w:ind w:firstLine="709"/>
        <w:jc w:val="center"/>
      </w:pPr>
      <w:r>
        <w:rPr>
          <w:noProof/>
        </w:rPr>
        <w:drawing>
          <wp:inline distT="0" distB="0" distL="0" distR="0" wp14:anchorId="600D639D" wp14:editId="5CED8596">
            <wp:extent cx="6130137" cy="3990975"/>
            <wp:effectExtent l="0" t="0" r="444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2530288" w14:textId="77777777" w:rsidR="00FD721F" w:rsidRDefault="00FD721F" w:rsidP="0037480B">
      <w:pPr>
        <w:pStyle w:val="Default"/>
        <w:ind w:firstLine="709"/>
        <w:jc w:val="center"/>
      </w:pPr>
    </w:p>
    <w:p w14:paraId="0594F912" w14:textId="77777777" w:rsidR="006C4BFE" w:rsidRPr="001F3D16" w:rsidRDefault="006C4BFE" w:rsidP="0062311A">
      <w:pPr>
        <w:pStyle w:val="Default"/>
        <w:ind w:firstLine="709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782"/>
      </w:tblGrid>
      <w:tr w:rsidR="006C4BFE" w:rsidRPr="000B3321" w14:paraId="10D0382D" w14:textId="77777777" w:rsidTr="000B3321">
        <w:trPr>
          <w:jc w:val="center"/>
        </w:trPr>
        <w:tc>
          <w:tcPr>
            <w:tcW w:w="7715" w:type="dxa"/>
          </w:tcPr>
          <w:p w14:paraId="3F23DCF7" w14:textId="77777777" w:rsidR="006C4BFE" w:rsidRPr="000B3321" w:rsidRDefault="006C4BFE" w:rsidP="00C0232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B3321">
              <w:rPr>
                <w:b/>
                <w:sz w:val="20"/>
                <w:szCs w:val="20"/>
              </w:rPr>
              <w:t>Наименование группы нарушений</w:t>
            </w:r>
          </w:p>
        </w:tc>
        <w:tc>
          <w:tcPr>
            <w:tcW w:w="1782" w:type="dxa"/>
          </w:tcPr>
          <w:p w14:paraId="5DE0B6C3" w14:textId="77777777" w:rsidR="006C4BFE" w:rsidRPr="000B3321" w:rsidRDefault="006C4BFE" w:rsidP="00C0232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B3321">
              <w:rPr>
                <w:b/>
                <w:sz w:val="20"/>
                <w:szCs w:val="20"/>
              </w:rPr>
              <w:t>Количество</w:t>
            </w:r>
          </w:p>
        </w:tc>
      </w:tr>
      <w:tr w:rsidR="006C4BFE" w:rsidRPr="000B3321" w14:paraId="617F7346" w14:textId="77777777" w:rsidTr="000B3321">
        <w:trPr>
          <w:jc w:val="center"/>
        </w:trPr>
        <w:tc>
          <w:tcPr>
            <w:tcW w:w="7715" w:type="dxa"/>
          </w:tcPr>
          <w:p w14:paraId="1F07C7F4" w14:textId="77777777" w:rsidR="006C4BFE" w:rsidRPr="000B3321" w:rsidRDefault="006C4BFE" w:rsidP="00C0232C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  <w:r w:rsidRPr="000B3321">
              <w:rPr>
                <w:sz w:val="20"/>
                <w:szCs w:val="20"/>
              </w:rPr>
              <w:t>Нарушения при формировании и исполнении бюджетов</w:t>
            </w:r>
          </w:p>
        </w:tc>
        <w:tc>
          <w:tcPr>
            <w:tcW w:w="1782" w:type="dxa"/>
            <w:vAlign w:val="center"/>
          </w:tcPr>
          <w:p w14:paraId="088E9890" w14:textId="6B9DC24B" w:rsidR="006C4BFE" w:rsidRPr="000B3321" w:rsidRDefault="00F0177C" w:rsidP="00C0232C">
            <w:pPr>
              <w:pStyle w:val="Default"/>
              <w:jc w:val="center"/>
              <w:rPr>
                <w:sz w:val="20"/>
                <w:szCs w:val="20"/>
              </w:rPr>
            </w:pPr>
            <w:r w:rsidRPr="004664E4">
              <w:rPr>
                <w:sz w:val="20"/>
                <w:szCs w:val="20"/>
              </w:rPr>
              <w:t>12</w:t>
            </w:r>
            <w:r w:rsidR="00756C6E" w:rsidRPr="004664E4">
              <w:rPr>
                <w:sz w:val="20"/>
                <w:szCs w:val="20"/>
              </w:rPr>
              <w:t>5</w:t>
            </w:r>
          </w:p>
        </w:tc>
      </w:tr>
      <w:tr w:rsidR="006C4BFE" w:rsidRPr="000B3321" w14:paraId="7E3638D4" w14:textId="77777777" w:rsidTr="000B3321">
        <w:trPr>
          <w:jc w:val="center"/>
        </w:trPr>
        <w:tc>
          <w:tcPr>
            <w:tcW w:w="7715" w:type="dxa"/>
          </w:tcPr>
          <w:p w14:paraId="71762FA6" w14:textId="77777777" w:rsidR="006C4BFE" w:rsidRPr="000B3321" w:rsidRDefault="006C4BFE" w:rsidP="00C0232C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  <w:r w:rsidRPr="000B3321">
              <w:rPr>
                <w:sz w:val="20"/>
                <w:szCs w:val="20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1782" w:type="dxa"/>
            <w:vAlign w:val="center"/>
          </w:tcPr>
          <w:p w14:paraId="5E0EF0BC" w14:textId="53E82E91" w:rsidR="006C4BFE" w:rsidRPr="000B3321" w:rsidRDefault="00756C6E" w:rsidP="00C0232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C4BFE" w:rsidRPr="000B3321" w14:paraId="6121A953" w14:textId="77777777" w:rsidTr="000B3321">
        <w:trPr>
          <w:jc w:val="center"/>
        </w:trPr>
        <w:tc>
          <w:tcPr>
            <w:tcW w:w="7715" w:type="dxa"/>
          </w:tcPr>
          <w:p w14:paraId="012F29BC" w14:textId="77777777" w:rsidR="006C4BFE" w:rsidRPr="000B3321" w:rsidRDefault="006C4BFE" w:rsidP="00760008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  <w:r w:rsidRPr="000B3321">
              <w:rPr>
                <w:sz w:val="20"/>
                <w:szCs w:val="20"/>
              </w:rPr>
              <w:t xml:space="preserve">Нарушения в сфере управления и распоряжения </w:t>
            </w:r>
            <w:r w:rsidR="00760008" w:rsidRPr="000B3321">
              <w:rPr>
                <w:sz w:val="20"/>
                <w:szCs w:val="20"/>
              </w:rPr>
              <w:t>муниципальной</w:t>
            </w:r>
            <w:r w:rsidRPr="000B3321">
              <w:rPr>
                <w:sz w:val="20"/>
                <w:szCs w:val="20"/>
              </w:rPr>
              <w:t xml:space="preserve"> собственностью</w:t>
            </w:r>
          </w:p>
        </w:tc>
        <w:tc>
          <w:tcPr>
            <w:tcW w:w="1782" w:type="dxa"/>
            <w:vAlign w:val="center"/>
          </w:tcPr>
          <w:p w14:paraId="0960C992" w14:textId="39A7B08F" w:rsidR="006C4BFE" w:rsidRPr="000B3321" w:rsidRDefault="00756C6E" w:rsidP="00C0232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6C4BFE" w:rsidRPr="000B3321" w14:paraId="0AB0641E" w14:textId="77777777" w:rsidTr="000B3321">
        <w:trPr>
          <w:jc w:val="center"/>
        </w:trPr>
        <w:tc>
          <w:tcPr>
            <w:tcW w:w="7715" w:type="dxa"/>
          </w:tcPr>
          <w:p w14:paraId="6369BED6" w14:textId="77777777" w:rsidR="006C4BFE" w:rsidRPr="000B3321" w:rsidRDefault="006C4BFE" w:rsidP="00760008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  <w:r w:rsidRPr="000B3321">
              <w:rPr>
                <w:sz w:val="20"/>
                <w:szCs w:val="20"/>
              </w:rPr>
              <w:t xml:space="preserve">Нарушения при осуществлении </w:t>
            </w:r>
            <w:r w:rsidR="00760008" w:rsidRPr="000B3321">
              <w:rPr>
                <w:sz w:val="20"/>
                <w:szCs w:val="20"/>
              </w:rPr>
              <w:t>муниципальных</w:t>
            </w:r>
            <w:r w:rsidRPr="000B3321">
              <w:rPr>
                <w:sz w:val="20"/>
                <w:szCs w:val="20"/>
              </w:rPr>
              <w:t xml:space="preserve"> закупок </w:t>
            </w:r>
          </w:p>
        </w:tc>
        <w:tc>
          <w:tcPr>
            <w:tcW w:w="1782" w:type="dxa"/>
            <w:vAlign w:val="center"/>
          </w:tcPr>
          <w:p w14:paraId="6ACB0CA1" w14:textId="78BC4EC7" w:rsidR="006C4BFE" w:rsidRPr="000B3321" w:rsidRDefault="00756C6E" w:rsidP="00C0232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6C4BFE" w:rsidRPr="000B3321" w14:paraId="336C9A71" w14:textId="77777777" w:rsidTr="000B3321">
        <w:trPr>
          <w:jc w:val="center"/>
        </w:trPr>
        <w:tc>
          <w:tcPr>
            <w:tcW w:w="7715" w:type="dxa"/>
          </w:tcPr>
          <w:p w14:paraId="2BFD8E78" w14:textId="6B271E74" w:rsidR="006C4BFE" w:rsidRPr="000B3321" w:rsidRDefault="006C4BFE" w:rsidP="00C0232C">
            <w:pPr>
              <w:pStyle w:val="Default"/>
              <w:jc w:val="both"/>
              <w:rPr>
                <w:sz w:val="20"/>
                <w:szCs w:val="20"/>
              </w:rPr>
            </w:pPr>
            <w:r w:rsidRPr="000B3321">
              <w:rPr>
                <w:sz w:val="20"/>
                <w:szCs w:val="20"/>
              </w:rPr>
              <w:t>Иные нарушения</w:t>
            </w:r>
            <w:r w:rsidR="00756C6E">
              <w:rPr>
                <w:sz w:val="20"/>
                <w:szCs w:val="20"/>
              </w:rPr>
              <w:t>, недостатки</w:t>
            </w:r>
          </w:p>
        </w:tc>
        <w:tc>
          <w:tcPr>
            <w:tcW w:w="1782" w:type="dxa"/>
            <w:vAlign w:val="center"/>
          </w:tcPr>
          <w:p w14:paraId="394F5495" w14:textId="23B03433" w:rsidR="006C4BFE" w:rsidRPr="004664E4" w:rsidRDefault="004664E4" w:rsidP="00C0232C">
            <w:pPr>
              <w:pStyle w:val="Defaul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</w:tr>
      <w:tr w:rsidR="006C4BFE" w:rsidRPr="000B3321" w14:paraId="062415C7" w14:textId="77777777" w:rsidTr="000B3321">
        <w:trPr>
          <w:jc w:val="center"/>
        </w:trPr>
        <w:tc>
          <w:tcPr>
            <w:tcW w:w="7715" w:type="dxa"/>
          </w:tcPr>
          <w:p w14:paraId="686DB15F" w14:textId="77777777" w:rsidR="006C4BFE" w:rsidRPr="000B3321" w:rsidRDefault="006C4BFE" w:rsidP="00C0232C">
            <w:pPr>
              <w:pStyle w:val="Default"/>
              <w:jc w:val="both"/>
              <w:rPr>
                <w:sz w:val="20"/>
                <w:szCs w:val="20"/>
              </w:rPr>
            </w:pPr>
            <w:r w:rsidRPr="000B3321">
              <w:rPr>
                <w:sz w:val="20"/>
                <w:szCs w:val="20"/>
              </w:rPr>
              <w:t>Неэффективное использование муниципальных средств</w:t>
            </w:r>
          </w:p>
        </w:tc>
        <w:tc>
          <w:tcPr>
            <w:tcW w:w="1782" w:type="dxa"/>
            <w:vAlign w:val="center"/>
          </w:tcPr>
          <w:p w14:paraId="533A7EEC" w14:textId="0D597608" w:rsidR="006C4BFE" w:rsidRPr="000B3321" w:rsidRDefault="00756C6E" w:rsidP="00C0232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14:paraId="3164384E" w14:textId="77777777" w:rsidR="006C4BFE" w:rsidRDefault="006C4BFE" w:rsidP="0062311A">
      <w:pPr>
        <w:pStyle w:val="Default"/>
        <w:ind w:firstLine="709"/>
        <w:jc w:val="both"/>
        <w:rPr>
          <w:highlight w:val="yellow"/>
        </w:rPr>
      </w:pPr>
    </w:p>
    <w:p w14:paraId="62B881C8" w14:textId="3C4578F5" w:rsidR="006C4BFE" w:rsidRDefault="006C4BFE" w:rsidP="00721AA7">
      <w:pPr>
        <w:pStyle w:val="Default"/>
        <w:ind w:firstLine="709"/>
        <w:jc w:val="both"/>
      </w:pPr>
      <w:r w:rsidRPr="0002792A">
        <w:t xml:space="preserve">Далее по тексту Отчета отражены основные результаты проведенных мероприятий, а также приведены </w:t>
      </w:r>
      <w:r w:rsidR="004D6D42" w:rsidRPr="0002792A">
        <w:t xml:space="preserve">примеры </w:t>
      </w:r>
      <w:r w:rsidR="00A47F6D">
        <w:t>основных</w:t>
      </w:r>
      <w:r w:rsidRPr="0002792A">
        <w:t xml:space="preserve"> нарушений (недостатков), выявленных КРК города в 2</w:t>
      </w:r>
      <w:r w:rsidR="00723636">
        <w:t>022</w:t>
      </w:r>
      <w:r w:rsidRPr="0002792A">
        <w:t xml:space="preserve"> году по результатам контрольных мероприятий.</w:t>
      </w:r>
    </w:p>
    <w:p w14:paraId="30982A6E" w14:textId="77777777" w:rsidR="00A47F6D" w:rsidRPr="00331109" w:rsidRDefault="00A47F6D" w:rsidP="00A47F6D">
      <w:pPr>
        <w:autoSpaceDE w:val="0"/>
        <w:autoSpaceDN w:val="0"/>
        <w:adjustRightInd w:val="0"/>
        <w:ind w:firstLine="709"/>
        <w:jc w:val="both"/>
        <w:rPr>
          <w:u w:val="single"/>
        </w:rPr>
      </w:pPr>
      <w:r w:rsidRPr="00331109">
        <w:rPr>
          <w:u w:val="single"/>
        </w:rPr>
        <w:t>1. Контрольное мероприятие «Проверка законности и эффективности использования бюджетных средств, направленных на реализацию мероприятий подпрограммы «Дополнительное образование в сфере общего образования» муниципальной программы муниципального образования город Усть-Илимск «Развитие образования» в 2021 году».</w:t>
      </w:r>
    </w:p>
    <w:p w14:paraId="65EF037E" w14:textId="77777777" w:rsidR="001A0C2B" w:rsidRPr="001A0C2B" w:rsidRDefault="001A0C2B" w:rsidP="001A0C2B">
      <w:pPr>
        <w:keepNext/>
        <w:ind w:firstLine="709"/>
        <w:jc w:val="both"/>
        <w:outlineLvl w:val="0"/>
      </w:pPr>
      <w:r w:rsidRPr="001A0C2B">
        <w:lastRenderedPageBreak/>
        <w:t>По результатам контрольного мероприятия установлено следующее.</w:t>
      </w:r>
    </w:p>
    <w:p w14:paraId="6858CB2B" w14:textId="2E97FC90" w:rsidR="001A0C2B" w:rsidRPr="001A0C2B" w:rsidRDefault="001A0C2B" w:rsidP="001A0C2B">
      <w:pPr>
        <w:keepLines/>
        <w:autoSpaceDE w:val="0"/>
        <w:autoSpaceDN w:val="0"/>
        <w:adjustRightInd w:val="0"/>
        <w:ind w:firstLine="709"/>
        <w:jc w:val="both"/>
      </w:pPr>
      <w:r w:rsidRPr="001A0C2B">
        <w:rPr>
          <w:color w:val="000000"/>
        </w:rPr>
        <w:t>Основной статьей расходов МАОУ ДО «ЦДТ» являются расходы на выплату заработной платы с начислениями на оплату труда, что составляет 93 % от общего объема финансирования.</w:t>
      </w:r>
      <w:r>
        <w:rPr>
          <w:color w:val="000000"/>
        </w:rPr>
        <w:t xml:space="preserve"> </w:t>
      </w:r>
      <w:r w:rsidRPr="001A0C2B">
        <w:t xml:space="preserve">При проверке расходов на выплаты заработной платы установлены </w:t>
      </w:r>
      <w:r>
        <w:t xml:space="preserve">многочисленные </w:t>
      </w:r>
      <w:r w:rsidRPr="001A0C2B">
        <w:t>нарушения</w:t>
      </w:r>
      <w:r>
        <w:t>, в том числе</w:t>
      </w:r>
      <w:r w:rsidRPr="001A0C2B">
        <w:t>:</w:t>
      </w:r>
    </w:p>
    <w:p w14:paraId="31771B3F" w14:textId="03ACAD52" w:rsidR="001A0C2B" w:rsidRPr="001A0C2B" w:rsidRDefault="001A0C2B" w:rsidP="001A0C2B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 w:rsidRPr="001A0C2B">
        <w:t xml:space="preserve">1) </w:t>
      </w:r>
      <w:r w:rsidRPr="001A0C2B">
        <w:rPr>
          <w:color w:val="000000"/>
        </w:rPr>
        <w:t>в нарушение статьи 153 ТК РФ 22-м работникам не производилась оплата работы в выходные дни, приходящиеся на дни нахождения в командировке, а также на дни отъезда в ко</w:t>
      </w:r>
      <w:r w:rsidR="005367EA">
        <w:rPr>
          <w:color w:val="000000"/>
        </w:rPr>
        <w:t>мандировку и возвращения из нее;</w:t>
      </w:r>
      <w:r w:rsidRPr="001A0C2B">
        <w:rPr>
          <w:color w:val="000000"/>
        </w:rPr>
        <w:t xml:space="preserve"> </w:t>
      </w:r>
    </w:p>
    <w:p w14:paraId="57B4CD53" w14:textId="1B86EF0C" w:rsidR="001A0C2B" w:rsidRPr="001A0C2B" w:rsidRDefault="00331109" w:rsidP="001A0C2B">
      <w:pPr>
        <w:ind w:firstLine="709"/>
        <w:jc w:val="both"/>
      </w:pPr>
      <w:r>
        <w:t>2</w:t>
      </w:r>
      <w:r w:rsidR="001A0C2B" w:rsidRPr="001A0C2B">
        <w:t>) при расчете дней неиспользованного отпуска в целях выплаты денежной компенсации при увольнении р</w:t>
      </w:r>
      <w:r w:rsidR="005367EA">
        <w:t>аботника в проверяемом периоде у</w:t>
      </w:r>
      <w:r w:rsidR="001A0C2B" w:rsidRPr="001A0C2B">
        <w:t xml:space="preserve">чреждение определяло количество дней в целых числах </w:t>
      </w:r>
      <w:r w:rsidR="001A0C2B" w:rsidRPr="001A0C2B">
        <w:rPr>
          <w:i/>
        </w:rPr>
        <w:t xml:space="preserve">(производило округление) </w:t>
      </w:r>
      <w:r w:rsidR="001A0C2B" w:rsidRPr="001A0C2B">
        <w:t>при отсутствии закрепления данного правила в каких-л</w:t>
      </w:r>
      <w:r>
        <w:t>ибо локальных нормативных актах;</w:t>
      </w:r>
      <w:r w:rsidR="001A0C2B" w:rsidRPr="001A0C2B">
        <w:t xml:space="preserve"> </w:t>
      </w:r>
    </w:p>
    <w:p w14:paraId="6269105E" w14:textId="1A3D9085" w:rsidR="001A0C2B" w:rsidRPr="001A0C2B" w:rsidRDefault="00331109" w:rsidP="001A0C2B">
      <w:pPr>
        <w:ind w:firstLine="708"/>
        <w:jc w:val="both"/>
      </w:pPr>
      <w:r>
        <w:t>3</w:t>
      </w:r>
      <w:r w:rsidR="001A0C2B" w:rsidRPr="001A0C2B">
        <w:t>) при расторжении трудового договора с 2-мя работниками в последний календарный день месяца расчет средней заработной платы для начисления компенсации за неиспользованный отпуск производился без учета заработной платы за последний месяц работы;</w:t>
      </w:r>
    </w:p>
    <w:p w14:paraId="73A5C1EF" w14:textId="2619861A" w:rsidR="001A0C2B" w:rsidRPr="001A0C2B" w:rsidRDefault="00331109" w:rsidP="001A0C2B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t>4</w:t>
      </w:r>
      <w:r w:rsidR="001A0C2B" w:rsidRPr="001A0C2B">
        <w:t xml:space="preserve">) </w:t>
      </w:r>
      <w:r w:rsidR="001A0C2B" w:rsidRPr="001A0C2B">
        <w:rPr>
          <w:color w:val="000000"/>
        </w:rPr>
        <w:t>при установлении дополнительного отпуска за ненорми</w:t>
      </w:r>
      <w:r w:rsidR="005367EA">
        <w:rPr>
          <w:color w:val="000000"/>
        </w:rPr>
        <w:t>рованный рабочий день не велся</w:t>
      </w:r>
      <w:r w:rsidR="001A0C2B" w:rsidRPr="001A0C2B">
        <w:rPr>
          <w:color w:val="000000"/>
        </w:rPr>
        <w:t xml:space="preserve"> учет рабочего времени, фактически отработанного каждым работником в условиях ненормированного рабочего дня;</w:t>
      </w:r>
    </w:p>
    <w:p w14:paraId="1D5AB6D8" w14:textId="3FEA40AE" w:rsidR="001A0C2B" w:rsidRPr="001A0C2B" w:rsidRDefault="00331109" w:rsidP="001A0C2B">
      <w:pPr>
        <w:autoSpaceDE w:val="0"/>
        <w:autoSpaceDN w:val="0"/>
        <w:adjustRightInd w:val="0"/>
        <w:ind w:firstLine="720"/>
        <w:jc w:val="both"/>
      </w:pPr>
      <w:r>
        <w:t>5</w:t>
      </w:r>
      <w:r w:rsidR="001A0C2B" w:rsidRPr="001A0C2B">
        <w:t>) оплата труда за работу в ночное время производилась в нарушение Положени</w:t>
      </w:r>
      <w:r w:rsidR="005367EA">
        <w:t>я об оплате труда МАОУ ДО «ЦДТ»</w:t>
      </w:r>
      <w:r w:rsidR="001A0C2B" w:rsidRPr="001A0C2B">
        <w:t>;</w:t>
      </w:r>
    </w:p>
    <w:p w14:paraId="3C2549CC" w14:textId="24A18693" w:rsidR="001A0C2B" w:rsidRPr="001A0C2B" w:rsidRDefault="00331109" w:rsidP="001A0C2B">
      <w:pPr>
        <w:autoSpaceDE w:val="0"/>
        <w:autoSpaceDN w:val="0"/>
        <w:adjustRightInd w:val="0"/>
        <w:ind w:firstLine="720"/>
        <w:jc w:val="both"/>
      </w:pPr>
      <w:r>
        <w:t>6</w:t>
      </w:r>
      <w:r w:rsidR="001A0C2B" w:rsidRPr="001A0C2B">
        <w:t>) при установлении трудовыми договорами суммированного учета рабочего времени с учетным периодом – ГОД по должности «Сторож (вахтер)» в проверяемом периоде установленный суммированный учет рабочего времени фактически на практике не применялся (оплата производилась от фактически отработанных часов в месяц в одинарном размере). Оплата за сверхурочную работу не производилась.</w:t>
      </w:r>
    </w:p>
    <w:p w14:paraId="51D80E8C" w14:textId="77777777" w:rsidR="001A0C2B" w:rsidRPr="001A0C2B" w:rsidRDefault="001A0C2B" w:rsidP="001A0C2B">
      <w:pPr>
        <w:tabs>
          <w:tab w:val="left" w:pos="851"/>
        </w:tabs>
        <w:ind w:firstLine="709"/>
        <w:jc w:val="both"/>
      </w:pPr>
      <w:r w:rsidRPr="001A0C2B">
        <w:rPr>
          <w:rFonts w:eastAsia="Calibri"/>
          <w:lang w:eastAsia="en-US"/>
        </w:rPr>
        <w:t xml:space="preserve">Часть нежилых помещений, закрепленных на праве оперативного управления за МАОУ ДО «ЦДТ» переданы в безвозмездное пользование муниципальным казенным учреждениям. </w:t>
      </w:r>
      <w:r w:rsidRPr="001A0C2B">
        <w:rPr>
          <w:rFonts w:eastAsia="Calibri"/>
        </w:rPr>
        <w:t>При анализе первичных документов, установлено, что фактически МАУ ДО «ЦДТ» самостоятельно в полном объеме за счет субсидии на финансовое обеспечение выполнения муниципальное задание</w:t>
      </w:r>
      <w:r w:rsidRPr="001A0C2B">
        <w:rPr>
          <w:rFonts w:eastAsia="Calibri"/>
          <w:b/>
        </w:rPr>
        <w:t xml:space="preserve"> </w:t>
      </w:r>
      <w:r w:rsidRPr="001A0C2B">
        <w:rPr>
          <w:rFonts w:eastAsia="Calibri"/>
        </w:rPr>
        <w:t xml:space="preserve">несло расходы по содержанию здания, оплачивало коммунальные услуги, электроэнергию, </w:t>
      </w:r>
      <w:r w:rsidRPr="001A0C2B">
        <w:rPr>
          <w:color w:val="000000"/>
        </w:rPr>
        <w:t xml:space="preserve">обслуживание приборов учета, что не соответствует условиям заключенных договоров безвозмездного пользования, </w:t>
      </w:r>
      <w:r w:rsidRPr="001A0C2B">
        <w:rPr>
          <w:rFonts w:eastAsia="Calibri"/>
        </w:rPr>
        <w:t xml:space="preserve">общим положениям Гражданского кодекса Российской Федерации, </w:t>
      </w:r>
      <w:r w:rsidRPr="001A0C2B">
        <w:rPr>
          <w:rFonts w:eastAsia="Calibri"/>
          <w:lang w:eastAsia="en-US"/>
        </w:rPr>
        <w:t>Порядку заключения договоров аренды, безвозмездного пользования, иных договоров, предусматривающих переход прав владения и (или) пользования в отношении муниципального имущества, находящегося в собственности муниципального образования город Усть-Илимск, утвержденному решением Городской Думы города Усть-Илимска от 25.06.2008 г. № 78/451.</w:t>
      </w:r>
      <w:r w:rsidRPr="001A0C2B">
        <w:rPr>
          <w:rFonts w:eastAsia="Calibri"/>
          <w:sz w:val="20"/>
          <w:szCs w:val="20"/>
          <w:lang w:eastAsia="en-US"/>
        </w:rPr>
        <w:t xml:space="preserve"> </w:t>
      </w:r>
    </w:p>
    <w:p w14:paraId="68B2EC92" w14:textId="77777777" w:rsidR="001A0C2B" w:rsidRPr="001A0C2B" w:rsidRDefault="001A0C2B" w:rsidP="001A0C2B">
      <w:pPr>
        <w:ind w:firstLine="708"/>
        <w:jc w:val="both"/>
        <w:rPr>
          <w:rFonts w:eastAsia="Calibri"/>
        </w:rPr>
      </w:pPr>
      <w:r w:rsidRPr="001A0C2B">
        <w:rPr>
          <w:rFonts w:eastAsia="Calibri"/>
        </w:rPr>
        <w:t>Также установлено, что объем финансового обеспечения муниципального задания, определяемый в соответствии с пунктом 16 Положения о формировании муниципального задания на оказание муниципальных услуг (выполнение работ) физическим и юридическим лицам в отношении муниципальных учреждений муниципального образования город Усть-Илимск и финансовом обеспечении выполнения муниципального задания, утвержденного постановлением Администрации города Усть-Илимска от 29.09.2017 г. № 556 (с изменения и дополнениями) включает в себя в том числе и затраты на содержание имущества, не используемого для оказания муниципальной услуги.</w:t>
      </w:r>
    </w:p>
    <w:p w14:paraId="332A8378" w14:textId="77777777" w:rsidR="001A0C2B" w:rsidRPr="001A0C2B" w:rsidRDefault="001A0C2B" w:rsidP="001A0C2B">
      <w:pPr>
        <w:ind w:firstLine="708"/>
        <w:jc w:val="both"/>
        <w:rPr>
          <w:rFonts w:eastAsia="Calibri"/>
        </w:rPr>
      </w:pPr>
      <w:r w:rsidRPr="001A0C2B">
        <w:rPr>
          <w:rFonts w:eastAsia="Calibri"/>
        </w:rPr>
        <w:t>Исходя из общих положений Закона об автономные учреждениях, общих требований, определенных Приказом Минпросвещения России от 22.09.2021 г. № 662 финансовое обеспечение содержания имущества, непосредственно не связанное с оказанием государственной (муниципальной) услуги не осуществляется.</w:t>
      </w:r>
    </w:p>
    <w:p w14:paraId="3A0144D8" w14:textId="63B47517" w:rsidR="001A0C2B" w:rsidRPr="001A0C2B" w:rsidRDefault="001A0C2B" w:rsidP="001A0C2B">
      <w:pPr>
        <w:ind w:firstLine="709"/>
        <w:jc w:val="both"/>
      </w:pPr>
      <w:r w:rsidRPr="001A0C2B">
        <w:lastRenderedPageBreak/>
        <w:t xml:space="preserve">Управлением образования ведомственный контроль за осуществлением закупочной деятельности в рамках Закона № 223-ФЗ не осуществлялся. </w:t>
      </w:r>
    </w:p>
    <w:p w14:paraId="5DBAF3CD" w14:textId="77777777" w:rsidR="001A0C2B" w:rsidRPr="001A0C2B" w:rsidRDefault="001A0C2B" w:rsidP="001A0C2B">
      <w:pPr>
        <w:ind w:firstLine="709"/>
        <w:contextualSpacing/>
        <w:jc w:val="both"/>
        <w:rPr>
          <w:rFonts w:eastAsia="Calibri"/>
          <w:lang w:eastAsia="en-US"/>
        </w:rPr>
      </w:pPr>
      <w:r w:rsidRPr="001A0C2B">
        <w:rPr>
          <w:rFonts w:eastAsia="Calibri"/>
          <w:lang w:eastAsia="en-US"/>
        </w:rPr>
        <w:t>При анализе расчета стоимости платных услуг установлено, что методика расчета накладных затрат МАОУ ДО «ЦДТ»:</w:t>
      </w:r>
    </w:p>
    <w:p w14:paraId="6827D770" w14:textId="77777777" w:rsidR="001A0C2B" w:rsidRPr="001A0C2B" w:rsidRDefault="001A0C2B" w:rsidP="001A0C2B">
      <w:pPr>
        <w:ind w:firstLine="709"/>
        <w:contextualSpacing/>
        <w:jc w:val="both"/>
      </w:pPr>
      <w:r w:rsidRPr="001A0C2B">
        <w:rPr>
          <w:rFonts w:eastAsia="Calibri"/>
          <w:lang w:eastAsia="en-US"/>
        </w:rPr>
        <w:t xml:space="preserve"> - противоречит расчету, предусмотренному Порядком определения платы за услуги, </w:t>
      </w:r>
      <w:r w:rsidRPr="001A0C2B">
        <w:t>выполненные работы при осуществлении муниципальными учреждениями, подведомственными Управлению образования Администрации города Усть-Илимска, приносящей доход деятельности, утверждённым приказом Управлением образования Администрации города Усть-Илимска от 25.01.2019 г. № 51;</w:t>
      </w:r>
    </w:p>
    <w:p w14:paraId="5B80C6F7" w14:textId="77777777" w:rsidR="001A0C2B" w:rsidRDefault="001A0C2B" w:rsidP="001A0C2B">
      <w:pPr>
        <w:ind w:firstLine="709"/>
        <w:contextualSpacing/>
        <w:jc w:val="both"/>
        <w:rPr>
          <w:rFonts w:eastAsia="Calibri"/>
        </w:rPr>
      </w:pPr>
      <w:r w:rsidRPr="001A0C2B">
        <w:t xml:space="preserve">-  </w:t>
      </w:r>
      <w:r w:rsidRPr="001A0C2B">
        <w:rPr>
          <w:rFonts w:eastAsia="Calibri"/>
          <w:lang w:eastAsia="en-US"/>
        </w:rPr>
        <w:t>не</w:t>
      </w:r>
      <w:r w:rsidRPr="001A0C2B">
        <w:rPr>
          <w:rFonts w:eastAsia="Calibri"/>
        </w:rPr>
        <w:t xml:space="preserve"> соответствует основному понятию - себестоимость платной услуги, которая включает в себя не только расходы учреждения на затраты, непосредственно связанные с оказанием платной услуги, но и затраты, необходимые для обеспечения деятельности учреждения в целом, но не потребляемые непосредственно в процессе оказания платной услуги.</w:t>
      </w:r>
    </w:p>
    <w:p w14:paraId="765DE56B" w14:textId="77777777" w:rsidR="001A0C2B" w:rsidRPr="001A0C2B" w:rsidRDefault="001A0C2B" w:rsidP="001A0C2B">
      <w:pPr>
        <w:autoSpaceDE w:val="0"/>
        <w:autoSpaceDN w:val="0"/>
        <w:adjustRightInd w:val="0"/>
        <w:ind w:firstLine="709"/>
        <w:jc w:val="both"/>
        <w:rPr>
          <w:u w:val="single"/>
        </w:rPr>
      </w:pPr>
      <w:r w:rsidRPr="001A0C2B">
        <w:rPr>
          <w:u w:val="single"/>
        </w:rPr>
        <w:t>2. Контрольное мероприятие «Проверка законности и эффективности использования бюджетных средств, направленных на реализацию Регионального проекта «Культурная среда» (Иркутская область) в 2020, 2021 годах в рамках муниципальной программы муниципального образования город Усть-Илимск «Развитие культуры».</w:t>
      </w:r>
    </w:p>
    <w:p w14:paraId="77253B48" w14:textId="07D050E9" w:rsidR="008E08EC" w:rsidRPr="008E08EC" w:rsidRDefault="008E08EC" w:rsidP="008E08E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E08EC">
        <w:rPr>
          <w:rFonts w:eastAsia="Calibri"/>
        </w:rPr>
        <w:t>В целях реализации мероприятий регионального проекта «Культурная среда» Министерством культуры и архивов Иркутской области Управлению</w:t>
      </w:r>
      <w:r>
        <w:rPr>
          <w:rFonts w:eastAsia="Calibri"/>
        </w:rPr>
        <w:t xml:space="preserve"> культуры</w:t>
      </w:r>
      <w:r w:rsidRPr="008E08EC">
        <w:rPr>
          <w:rFonts w:eastAsia="Calibri"/>
        </w:rPr>
        <w:t xml:space="preserve"> предоставлялись межбюджетные трансферты:</w:t>
      </w:r>
    </w:p>
    <w:p w14:paraId="6A604173" w14:textId="77777777" w:rsidR="008E08EC" w:rsidRPr="008E08EC" w:rsidRDefault="008E08EC" w:rsidP="008E08E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E08EC">
        <w:rPr>
          <w:rFonts w:eastAsia="Calibri"/>
        </w:rPr>
        <w:t>в 2020 году на приобретение музыкальных инструментов, оборудования и материалов для детских школ искусств по видам искусств и профессиональных образовательных организаций (далее – приобретение музыкальных инструментов);</w:t>
      </w:r>
    </w:p>
    <w:p w14:paraId="09BBC235" w14:textId="77777777" w:rsidR="008E08EC" w:rsidRPr="008E08EC" w:rsidRDefault="008E08EC" w:rsidP="008E08E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E08EC">
        <w:rPr>
          <w:rFonts w:eastAsia="Calibri"/>
        </w:rPr>
        <w:t xml:space="preserve">в 2021 году на создание модельных муниципальных библиотек. </w:t>
      </w:r>
    </w:p>
    <w:p w14:paraId="7609F5BD" w14:textId="6633C0E7" w:rsidR="008E08EC" w:rsidRDefault="008E08EC" w:rsidP="001A0C2B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1A0C2B">
        <w:t xml:space="preserve">Проверкой установлено, что Администрацией города Усть-Илимска не изданы правовые акты, возлагающие функции </w:t>
      </w:r>
      <w:r w:rsidR="00CE0476">
        <w:t xml:space="preserve">по исполнению (координации исполнения) мероприятий регионального проекта и представления отчетности о результатах использования межбюджетных трансфертов </w:t>
      </w:r>
      <w:r w:rsidRPr="001A0C2B">
        <w:t>на Управление культуры.</w:t>
      </w:r>
    </w:p>
    <w:p w14:paraId="7BA2D6CE" w14:textId="77777777" w:rsidR="001A0C2B" w:rsidRPr="001A0C2B" w:rsidRDefault="001A0C2B" w:rsidP="001A0C2B">
      <w:pPr>
        <w:ind w:firstLine="709"/>
        <w:jc w:val="both"/>
        <w:rPr>
          <w:rFonts w:eastAsia="Calibri"/>
        </w:rPr>
      </w:pPr>
      <w:r w:rsidRPr="001A0C2B">
        <w:rPr>
          <w:rFonts w:eastAsia="Calibri"/>
        </w:rPr>
        <w:t xml:space="preserve">В нарушение статьи 86 БК РФ в бюджет города включены расходы </w:t>
      </w:r>
      <w:r w:rsidRPr="001A0C2B">
        <w:t>на приобретение музыкальных инструментов, оборудования и материалов для детских школ искусств по видам искусств</w:t>
      </w:r>
      <w:r w:rsidRPr="001A0C2B">
        <w:rPr>
          <w:rFonts w:eastAsia="Calibri"/>
          <w:color w:val="000000"/>
        </w:rPr>
        <w:t xml:space="preserve"> </w:t>
      </w:r>
      <w:r w:rsidRPr="001A0C2B">
        <w:rPr>
          <w:rFonts w:eastAsia="Calibri"/>
        </w:rPr>
        <w:t>при отсутствии нормативного правового акта, предусматривающего соответствующее расходное обязательство.</w:t>
      </w:r>
    </w:p>
    <w:p w14:paraId="430DC0D7" w14:textId="77777777" w:rsidR="001A0C2B" w:rsidRPr="001A0C2B" w:rsidRDefault="001A0C2B" w:rsidP="001A0C2B">
      <w:pPr>
        <w:ind w:firstLine="708"/>
        <w:jc w:val="both"/>
      </w:pPr>
      <w:r w:rsidRPr="001A0C2B">
        <w:t>В нарушение условий контрактов, в части поставки и приемки товаров с подписанием первичных документов (товарных накладных, актов приема-передачи товаров) в один день – день получения товара заказчиком, Школой искусств № 2 неоднократно допускались случаи осмотра и проверки товара по количеству и комплектности на следующий день после получения товара и подписания товарных накладных.</w:t>
      </w:r>
    </w:p>
    <w:p w14:paraId="01ABC6A2" w14:textId="5AD3A241" w:rsidR="001A0C2B" w:rsidRPr="001A0C2B" w:rsidRDefault="001A0C2B" w:rsidP="001A0C2B">
      <w:pPr>
        <w:ind w:firstLine="708"/>
        <w:jc w:val="both"/>
        <w:rPr>
          <w:rFonts w:eastAsia="Calibri"/>
        </w:rPr>
      </w:pPr>
      <w:r w:rsidRPr="001A0C2B">
        <w:rPr>
          <w:rFonts w:eastAsia="Calibri"/>
        </w:rPr>
        <w:t>Данный факт свидетельствует о принятии объектом контроля товаров без замечаний по количеству и</w:t>
      </w:r>
      <w:r w:rsidR="00244991">
        <w:rPr>
          <w:rFonts w:eastAsia="Calibri"/>
        </w:rPr>
        <w:t xml:space="preserve"> комплектности, что лишает у</w:t>
      </w:r>
      <w:r w:rsidRPr="001A0C2B">
        <w:rPr>
          <w:rFonts w:eastAsia="Calibri"/>
        </w:rPr>
        <w:t xml:space="preserve">чреждение основания для расторжения контрактов в одностороннем порядке в случае выявления в дальнейшем некомплектности поставок. </w:t>
      </w:r>
    </w:p>
    <w:p w14:paraId="0B002DB7" w14:textId="72F015A7" w:rsidR="001A0C2B" w:rsidRPr="001A0C2B" w:rsidRDefault="001A0C2B" w:rsidP="001A0C2B">
      <w:pPr>
        <w:ind w:firstLine="709"/>
        <w:jc w:val="both"/>
        <w:rPr>
          <w:rFonts w:eastAsia="Calibri"/>
          <w:lang w:eastAsia="en-US"/>
        </w:rPr>
      </w:pPr>
      <w:r w:rsidRPr="001A0C2B">
        <w:rPr>
          <w:rFonts w:eastAsia="Calibri"/>
          <w:lang w:eastAsia="en-US"/>
        </w:rPr>
        <w:t>В ходе проверки выявлено неверное отне</w:t>
      </w:r>
      <w:r w:rsidR="008E08EC">
        <w:rPr>
          <w:rFonts w:eastAsia="Calibri"/>
          <w:lang w:eastAsia="en-US"/>
        </w:rPr>
        <w:t xml:space="preserve">сение объекта основных средств к соответствующей амортизационной группе, что </w:t>
      </w:r>
      <w:r w:rsidRPr="001A0C2B">
        <w:rPr>
          <w:rFonts w:eastAsia="Calibri"/>
          <w:lang w:eastAsia="en-US"/>
        </w:rPr>
        <w:t xml:space="preserve">могло привести к искажению показателей бухгалтерской отчетности Школы искусств № 2. </w:t>
      </w:r>
    </w:p>
    <w:p w14:paraId="20E682D9" w14:textId="77777777" w:rsidR="001A0C2B" w:rsidRPr="001A0C2B" w:rsidRDefault="001A0C2B" w:rsidP="001A0C2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A0C2B">
        <w:rPr>
          <w:rFonts w:eastAsia="Calibri"/>
        </w:rPr>
        <w:t xml:space="preserve">Управлением культуры в нарушение пункта 3 </w:t>
      </w:r>
      <w:r w:rsidRPr="001A0C2B">
        <w:rPr>
          <w:color w:val="000000"/>
        </w:rPr>
        <w:t>Постановления Правительства Российской Федерации от 26.07.2010 г. № 538 «О порядке отнесения имущества автономного или бюджетного учреждения к категории особо ценного движимого имущества»</w:t>
      </w:r>
      <w:r w:rsidRPr="001A0C2B">
        <w:rPr>
          <w:rFonts w:ascii="PTSans" w:hAnsi="PTSans"/>
          <w:color w:val="000000"/>
          <w:sz w:val="20"/>
          <w:szCs w:val="20"/>
        </w:rPr>
        <w:t xml:space="preserve"> </w:t>
      </w:r>
      <w:r w:rsidRPr="001A0C2B">
        <w:rPr>
          <w:rFonts w:eastAsia="Calibri"/>
        </w:rPr>
        <w:t>не определен перечень особо ценного движимого имущества для подведомственных бюджетных учреждений, учредителем которых оно является.</w:t>
      </w:r>
    </w:p>
    <w:p w14:paraId="46368F9B" w14:textId="77777777" w:rsidR="001A0C2B" w:rsidRPr="001A0C2B" w:rsidRDefault="001A0C2B" w:rsidP="001A0C2B">
      <w:pPr>
        <w:ind w:firstLine="709"/>
        <w:jc w:val="both"/>
        <w:rPr>
          <w:rFonts w:eastAsia="Calibri"/>
          <w:lang w:eastAsia="en-US"/>
        </w:rPr>
      </w:pPr>
      <w:r w:rsidRPr="001A0C2B">
        <w:rPr>
          <w:rFonts w:eastAsia="Calibri"/>
          <w:lang w:eastAsia="en-US"/>
        </w:rPr>
        <w:lastRenderedPageBreak/>
        <w:t>В нарушение пункта 6 Приказа Министерства экономического развития РФ от 30.08.2011 г. № 424 «Об утверждении Порядка ведения органами местного самоуправления реестров муниципального имущества»</w:t>
      </w:r>
      <w:r w:rsidRPr="001A0C2B">
        <w:t xml:space="preserve"> </w:t>
      </w:r>
      <w:r w:rsidRPr="001A0C2B">
        <w:rPr>
          <w:bCs/>
        </w:rPr>
        <w:t>Школой искусств № 2 и МБУК «ЦБС» не соблюдены сроки предоставления документов для внесения изменений в Реестр муниципального имущества города Усть-Илимска по некоторым объектам.</w:t>
      </w:r>
    </w:p>
    <w:p w14:paraId="2F423203" w14:textId="5A0D438F" w:rsidR="006C66B7" w:rsidRDefault="006C66B7" w:rsidP="006C66B7">
      <w:pPr>
        <w:ind w:firstLine="709"/>
        <w:jc w:val="both"/>
        <w:rPr>
          <w:u w:val="single"/>
        </w:rPr>
      </w:pPr>
      <w:r>
        <w:t xml:space="preserve">3. </w:t>
      </w:r>
      <w:r w:rsidRPr="006C66B7">
        <w:rPr>
          <w:u w:val="single"/>
        </w:rPr>
        <w:t>«Проверка соблюдения законодательства при формировании муниципального задания МБУ «СШ «Лесохимик», законности и эффективности использования бюджетных средств, выделенных в 2021 году и истекшем периоде 2022 года в рамках подпрограммы «Дополнительное образование в сфере физической культуры и спорта и спортивная подготовка» муниципальной программы муниципального образования город Усть-Илимск «Развитие физической культуры, спорта и молодежной</w:t>
      </w:r>
      <w:r w:rsidR="00244991">
        <w:rPr>
          <w:u w:val="single"/>
        </w:rPr>
        <w:t xml:space="preserve"> политики»</w:t>
      </w:r>
      <w:r w:rsidRPr="006C66B7">
        <w:rPr>
          <w:u w:val="single"/>
        </w:rPr>
        <w:t>.</w:t>
      </w:r>
    </w:p>
    <w:p w14:paraId="3B30197B" w14:textId="77777777" w:rsidR="00244991" w:rsidRPr="006C66B7" w:rsidRDefault="00244991" w:rsidP="00244991">
      <w:pPr>
        <w:ind w:firstLine="709"/>
        <w:jc w:val="both"/>
        <w:rPr>
          <w:rFonts w:eastAsia="Calibri"/>
        </w:rPr>
      </w:pPr>
      <w:r w:rsidRPr="006C66B7">
        <w:rPr>
          <w:rFonts w:eastAsia="Calibri"/>
        </w:rPr>
        <w:t xml:space="preserve">В ходе проверке установлена </w:t>
      </w:r>
      <w:r w:rsidRPr="006C66B7">
        <w:rPr>
          <w:lang w:eastAsia="en-US"/>
        </w:rPr>
        <w:t xml:space="preserve">недостаточная оснащенность МБУ «СШ Лесохимик» </w:t>
      </w:r>
      <w:r w:rsidRPr="006C66B7">
        <w:rPr>
          <w:rFonts w:eastAsia="Calibri"/>
        </w:rPr>
        <w:t>спортивным инвентарём и экипировкой.</w:t>
      </w:r>
    </w:p>
    <w:p w14:paraId="3F4E5B0D" w14:textId="77777777" w:rsidR="00244991" w:rsidRPr="006C66B7" w:rsidRDefault="00244991" w:rsidP="0024499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C66B7">
        <w:rPr>
          <w:color w:val="000000"/>
        </w:rPr>
        <w:t>Установленные целевые показатели подпрограммы не отражают информацию о достижении определенных спортивных результатов учащихся МБУ «СШ «Лесохимик» (присвоение спортивных разрядов и званий), а также сведения о повышение дальнейшего спортивного совершенства (включении учащихся в состав сборных команды Иркутской области, Российской Федерации).</w:t>
      </w:r>
    </w:p>
    <w:p w14:paraId="6575EBAF" w14:textId="3D82C487" w:rsidR="006C66B7" w:rsidRPr="006C66B7" w:rsidRDefault="006C66B7" w:rsidP="00006C21">
      <w:pPr>
        <w:ind w:firstLine="709"/>
        <w:jc w:val="both"/>
        <w:rPr>
          <w:rFonts w:eastAsia="Calibri"/>
        </w:rPr>
      </w:pPr>
      <w:r w:rsidRPr="006C66B7">
        <w:t xml:space="preserve">В нарушение порядка </w:t>
      </w:r>
      <w:r w:rsidRPr="006C66B7">
        <w:rPr>
          <w:rFonts w:eastAsia="Calibri"/>
        </w:rPr>
        <w:t>применения бюджетной классификации Российской Федерации финансирование расходов на реализацию муниципальной услуги «Спортивная подготовка на спортивно-оздоровительном этапе», осуществлялось по подразделу 1101 «</w:t>
      </w:r>
      <w:r w:rsidRPr="006C66B7">
        <w:t>Физическая культура», вместо 0703 «Дополнительное образование детей»</w:t>
      </w:r>
      <w:r w:rsidR="00006C21">
        <w:rPr>
          <w:rFonts w:eastAsia="Calibri"/>
        </w:rPr>
        <w:t>.</w:t>
      </w:r>
      <w:r w:rsidRPr="006C66B7">
        <w:rPr>
          <w:rFonts w:eastAsia="Calibri"/>
        </w:rPr>
        <w:t xml:space="preserve"> </w:t>
      </w:r>
    </w:p>
    <w:p w14:paraId="77DF890A" w14:textId="57D6F7F3" w:rsidR="006C66B7" w:rsidRPr="006C66B7" w:rsidRDefault="006C66B7" w:rsidP="006C66B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C66B7">
        <w:rPr>
          <w:rFonts w:eastAsia="Calibri"/>
        </w:rPr>
        <w:t xml:space="preserve">Согласование </w:t>
      </w:r>
      <w:r w:rsidR="00244991">
        <w:t xml:space="preserve">Управление физкультуры </w:t>
      </w:r>
      <w:r w:rsidRPr="006C66B7">
        <w:t>Планов ФХД на 2021 и 2022 годы, сформированных с на</w:t>
      </w:r>
      <w:r w:rsidRPr="006C66B7">
        <w:softHyphen/>
        <w:t xml:space="preserve">рушениями нормативных требований, свидетельствует о ненадлежащем исполнении </w:t>
      </w:r>
      <w:r w:rsidRPr="006C66B7">
        <w:rPr>
          <w:rFonts w:eastAsia="Calibri"/>
        </w:rPr>
        <w:t>бюджетных полномочий главного распорядителя бюджетных средств.</w:t>
      </w:r>
    </w:p>
    <w:p w14:paraId="5599371F" w14:textId="4C3A821B" w:rsidR="006C66B7" w:rsidRPr="006C66B7" w:rsidRDefault="006C66B7" w:rsidP="006C66B7">
      <w:pPr>
        <w:ind w:firstLine="709"/>
        <w:jc w:val="both"/>
      </w:pPr>
      <w:r w:rsidRPr="006C66B7">
        <w:t>При анализе 136 журналов по ведению учета работы учебных групп спортивной школы у 34 тренеров установлен</w:t>
      </w:r>
      <w:r w:rsidR="00CA79CC">
        <w:t xml:space="preserve">о систематическое несоблюдение </w:t>
      </w:r>
      <w:r w:rsidRPr="006C66B7">
        <w:t>требований ведения журналов по учету работы учебных групп спортивной школы, являющихся источником данных для подтверждения выполнения муниципального задания.</w:t>
      </w:r>
    </w:p>
    <w:p w14:paraId="71E48F14" w14:textId="4234A7EE" w:rsidR="006C66B7" w:rsidRPr="006C66B7" w:rsidRDefault="00547B5A" w:rsidP="006C66B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При наличии н</w:t>
      </w:r>
      <w:r w:rsidR="00244991">
        <w:t>а балансе у</w:t>
      </w:r>
      <w:r w:rsidR="006C66B7" w:rsidRPr="006C66B7">
        <w:t xml:space="preserve">чреждения </w:t>
      </w:r>
      <w:r>
        <w:t>дебиторской задолженности</w:t>
      </w:r>
      <w:r w:rsidR="006C66B7" w:rsidRPr="006C66B7">
        <w:t xml:space="preserve"> </w:t>
      </w:r>
      <w:r w:rsidR="006C66B7" w:rsidRPr="006C66B7">
        <w:rPr>
          <w:bCs/>
        </w:rPr>
        <w:t xml:space="preserve">МБУ «СШ «Лесохимик» ни в 2020 год, ни в проверяемом периоде не проводилась работа по взысканию дебиторской задолженности, что привело к возникновению просроченной дебиторской задолженности. В нарушение </w:t>
      </w:r>
      <w:r w:rsidR="006C66B7" w:rsidRPr="006C66B7"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г. № 191н </w:t>
      </w:r>
      <w:r w:rsidR="006C66B7" w:rsidRPr="006C66B7">
        <w:rPr>
          <w:bCs/>
        </w:rPr>
        <w:t xml:space="preserve">данная задолженность </w:t>
      </w:r>
      <w:r w:rsidR="006C66B7" w:rsidRPr="006C66B7">
        <w:rPr>
          <w:bCs/>
          <w:u w:val="single"/>
        </w:rPr>
        <w:t>не отражена</w:t>
      </w:r>
      <w:r w:rsidR="006C66B7" w:rsidRPr="006C66B7">
        <w:rPr>
          <w:bCs/>
        </w:rPr>
        <w:t xml:space="preserve"> в отчетности МБУ «СШ «Лесохимик» по состоянию на 01.01.2021 г. и 01.04.2022 г. как просроченная (форма 0503769). </w:t>
      </w:r>
      <w:r w:rsidR="006C66B7" w:rsidRPr="006C66B7">
        <w:t xml:space="preserve">Не </w:t>
      </w:r>
      <w:r w:rsidR="006C66B7" w:rsidRPr="006C66B7">
        <w:rPr>
          <w:rFonts w:eastAsia="Calibri"/>
          <w:lang w:eastAsia="en-US"/>
        </w:rPr>
        <w:t>отражение просроченной дебиторской задолженности в отчетных формах повлекло искажение достоверности представленных данных.</w:t>
      </w:r>
    </w:p>
    <w:p w14:paraId="6851E4E7" w14:textId="0DBA8819" w:rsidR="006C66B7" w:rsidRPr="006C66B7" w:rsidRDefault="006C66B7" w:rsidP="006C66B7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eastAsia="en-US"/>
        </w:rPr>
      </w:pPr>
      <w:r w:rsidRPr="006C66B7">
        <w:rPr>
          <w:bCs/>
          <w:color w:val="000000"/>
          <w:lang w:eastAsia="en-US"/>
        </w:rPr>
        <w:t xml:space="preserve">При финансировании выездов спортсменов на соревнования родителями (законными представителями) в нарушение Положения об организации выездов денежные средства на расчетный счет </w:t>
      </w:r>
      <w:r w:rsidR="00244991" w:rsidRPr="006C66B7">
        <w:rPr>
          <w:bCs/>
        </w:rPr>
        <w:t xml:space="preserve">МБУ «СШ «Лесохимик» </w:t>
      </w:r>
      <w:r w:rsidRPr="006C66B7">
        <w:rPr>
          <w:bCs/>
          <w:color w:val="000000"/>
          <w:lang w:eastAsia="en-US"/>
        </w:rPr>
        <w:t xml:space="preserve">не перечислялись, личные заявления родителей отсутствуют, ведомость расходов не велась. </w:t>
      </w:r>
    </w:p>
    <w:p w14:paraId="67FFFF5D" w14:textId="77777777" w:rsidR="00006C21" w:rsidRDefault="006C66B7" w:rsidP="00006C21">
      <w:pPr>
        <w:widowControl w:val="0"/>
        <w:ind w:firstLine="709"/>
        <w:jc w:val="both"/>
      </w:pPr>
      <w:r w:rsidRPr="006C66B7">
        <w:rPr>
          <w:rFonts w:eastAsia="Calibri"/>
        </w:rPr>
        <w:t>При проверке соблюдения норм законодательства о закупках, Гражданского кодекса РФ</w:t>
      </w:r>
      <w:r w:rsidR="00547B5A">
        <w:rPr>
          <w:rFonts w:eastAsia="Calibri"/>
        </w:rPr>
        <w:t xml:space="preserve"> установлено </w:t>
      </w:r>
      <w:r w:rsidRPr="006C66B7">
        <w:t>несогласование условий поставки абонементов при заключении контрактов на приобретение абонементов, дающих право на посещение фиксированного количества занятий в бассейне «Дельфин», и непринятие мер к уменьшению цены контракта в силу статьи 95 Закона о контрактной системе привело к избыточным расходам бюджетн</w:t>
      </w:r>
      <w:r w:rsidR="00547B5A">
        <w:t>ых средств в сумме 156 300 руб.</w:t>
      </w:r>
    </w:p>
    <w:p w14:paraId="3F1150E5" w14:textId="62F48067" w:rsidR="006C66B7" w:rsidRPr="006C66B7" w:rsidRDefault="006C66B7" w:rsidP="00006C21">
      <w:pPr>
        <w:widowControl w:val="0"/>
        <w:ind w:firstLine="709"/>
        <w:jc w:val="both"/>
      </w:pPr>
      <w:r w:rsidRPr="006C66B7">
        <w:lastRenderedPageBreak/>
        <w:t>Проведенный анализ показателей средне начисленной заработной платы МБУ «СШ «Лесохимик» показал, что наблюдается рост средне начисленной заработной платы, однако целевые показатели средней заработной платы педагогических работников дополнительного образования детей, к которым относятся тренеры, старшие тренеры и инструкторы - методисты, не достигнуты в 2021 году</w:t>
      </w:r>
      <w:r w:rsidR="00547B5A">
        <w:t>.</w:t>
      </w:r>
      <w:r w:rsidRPr="006C66B7">
        <w:t xml:space="preserve"> </w:t>
      </w:r>
    </w:p>
    <w:p w14:paraId="16593A49" w14:textId="77777777" w:rsidR="006C66B7" w:rsidRPr="006C66B7" w:rsidRDefault="006C66B7" w:rsidP="006C66B7">
      <w:pPr>
        <w:autoSpaceDE w:val="0"/>
        <w:autoSpaceDN w:val="0"/>
        <w:adjustRightInd w:val="0"/>
        <w:ind w:firstLine="709"/>
        <w:jc w:val="both"/>
      </w:pPr>
      <w:r w:rsidRPr="006C66B7">
        <w:t xml:space="preserve">При этом фактически достижения целевых показателей средней заработной платы педагогических работников дополнительного образования детей, исходя из правил заполнения </w:t>
      </w:r>
      <w:r w:rsidRPr="006C66B7">
        <w:rPr>
          <w:bCs/>
          <w:color w:val="000000"/>
        </w:rPr>
        <w:t>статистической отчетности</w:t>
      </w:r>
      <w:r w:rsidRPr="006C66B7">
        <w:t xml:space="preserve"> ЗП-образования достигается за счет замещения одним работником нескольких ставок. </w:t>
      </w:r>
    </w:p>
    <w:p w14:paraId="781DB4DE" w14:textId="77777777" w:rsidR="006C66B7" w:rsidRPr="00C25908" w:rsidRDefault="006C66B7" w:rsidP="006C66B7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6C66B7">
        <w:t xml:space="preserve">В 2021 году на должностные оклады приходится 45,5% фонда оплаты труда (без учета фонда оплаты труда, предназначенного на выплаты компенсационного характера), что ниже рекомендуемого процента на 24,5 процентных пункта. Доля расходов на оплату труда административно-управленческого и вспомогательного персонала составила 13 % общего фонда оплаты труда. </w:t>
      </w:r>
      <w:r w:rsidRPr="006C66B7">
        <w:rPr>
          <w:bCs/>
          <w:color w:val="000000"/>
        </w:rPr>
        <w:t xml:space="preserve">Стимулирующая часть фонда в общем фонде оплаты труда составляет </w:t>
      </w:r>
      <w:r w:rsidRPr="00C25908">
        <w:rPr>
          <w:bCs/>
          <w:color w:val="000000"/>
        </w:rPr>
        <w:t>незначительную часть – в среднем от 8,25% до 10,61%.</w:t>
      </w:r>
    </w:p>
    <w:p w14:paraId="26B0AB40" w14:textId="77777777" w:rsidR="006C66B7" w:rsidRPr="00C25908" w:rsidRDefault="006C66B7" w:rsidP="006C66B7">
      <w:pPr>
        <w:autoSpaceDE w:val="0"/>
        <w:autoSpaceDN w:val="0"/>
        <w:adjustRightInd w:val="0"/>
        <w:ind w:firstLine="709"/>
        <w:jc w:val="both"/>
      </w:pPr>
      <w:r w:rsidRPr="00C25908">
        <w:t>При проверке расходов на выплаты заработной платы установлены следующие нарушения порядка и условий оплаты труда:</w:t>
      </w:r>
    </w:p>
    <w:p w14:paraId="62A680CD" w14:textId="3CC2AE6D" w:rsidR="006C66B7" w:rsidRPr="006C66B7" w:rsidRDefault="006C66B7" w:rsidP="006C66B7">
      <w:pPr>
        <w:ind w:firstLine="709"/>
        <w:jc w:val="both"/>
      </w:pPr>
      <w:r w:rsidRPr="00C25908">
        <w:t xml:space="preserve">1) </w:t>
      </w:r>
      <w:r w:rsidR="00FE3F39" w:rsidRPr="00C25908">
        <w:t xml:space="preserve">в нарушение </w:t>
      </w:r>
      <w:r w:rsidR="00FE3F39" w:rsidRPr="00C25908">
        <w:rPr>
          <w:rFonts w:eastAsia="Calibri"/>
        </w:rPr>
        <w:t xml:space="preserve">Примерного положения и Положения об оплате труда МБУ «СШ «Лесохимик» установлен </w:t>
      </w:r>
      <w:r w:rsidRPr="00C25908">
        <w:t xml:space="preserve">должностной оклад </w:t>
      </w:r>
      <w:r w:rsidR="00FE3F39" w:rsidRPr="00C25908">
        <w:t>директора Учреждения;</w:t>
      </w:r>
    </w:p>
    <w:p w14:paraId="28A82E69" w14:textId="5A464830" w:rsidR="006C66B7" w:rsidRPr="006C66B7" w:rsidRDefault="006C66B7" w:rsidP="006C66B7">
      <w:pPr>
        <w:ind w:firstLine="709"/>
        <w:jc w:val="both"/>
      </w:pPr>
      <w:r w:rsidRPr="006C66B7">
        <w:t xml:space="preserve">2) при расчете дней неиспользованного отпуска в целях выплаты денежной компенсации при увольнении работников в периоде с 01.01.2021 г. по 17.10.2021 г. фактически определяло количество дней в целых числах </w:t>
      </w:r>
      <w:r w:rsidRPr="006C66B7">
        <w:rPr>
          <w:i/>
        </w:rPr>
        <w:t>(производил округление)</w:t>
      </w:r>
      <w:r w:rsidRPr="006C66B7">
        <w:t xml:space="preserve"> по правилам арифметики до целого количества дней (в одном случае округление произведено в пользу работника)</w:t>
      </w:r>
      <w:r w:rsidRPr="006C66B7">
        <w:rPr>
          <w:i/>
        </w:rPr>
        <w:t xml:space="preserve"> </w:t>
      </w:r>
      <w:r w:rsidRPr="006C66B7">
        <w:t xml:space="preserve">при отсутствии закрепления данного правила в каких-либо локальных нормативных актах. А также в период с 18.10.2021 г. по 31.12.2021 г. при закреплении </w:t>
      </w:r>
      <w:r w:rsidRPr="006C66B7">
        <w:rPr>
          <w:bCs/>
          <w:color w:val="000000"/>
        </w:rPr>
        <w:t>права на округление количества календарных дней отпуска, подлежащих денежной компенсации</w:t>
      </w:r>
      <w:r w:rsidRPr="006C66B7">
        <w:t xml:space="preserve"> в пользу работника, фактически округление производилось не в пользу рабо</w:t>
      </w:r>
      <w:r w:rsidR="00FE3F39">
        <w:t>тника, а по правилам арифметики;</w:t>
      </w:r>
    </w:p>
    <w:p w14:paraId="1A251AB0" w14:textId="79E11D75" w:rsidR="006C66B7" w:rsidRPr="006C66B7" w:rsidRDefault="006C66B7" w:rsidP="006C66B7">
      <w:pPr>
        <w:autoSpaceDE w:val="0"/>
        <w:autoSpaceDN w:val="0"/>
        <w:adjustRightInd w:val="0"/>
        <w:ind w:firstLine="709"/>
        <w:jc w:val="both"/>
      </w:pPr>
      <w:r w:rsidRPr="006C66B7">
        <w:t xml:space="preserve">3) при расторжении трудового договора с одним работником неверно определялось количество календарных дней отпуска, подлежащих денежной компенсации при увольнении, по причине </w:t>
      </w:r>
      <w:r w:rsidRPr="006C66B7">
        <w:rPr>
          <w:u w:val="single"/>
        </w:rPr>
        <w:t>неправильного исчисления стажа работы</w:t>
      </w:r>
      <w:r w:rsidRPr="006C66B7">
        <w:t xml:space="preserve">, дающего право на отпуск, в том числе в результате не включения в стаж работы периодов, в которых работнику предоставлялся отпуск </w:t>
      </w:r>
      <w:r w:rsidR="00FE3F39">
        <w:t>без сохранения заработной платы;</w:t>
      </w:r>
    </w:p>
    <w:p w14:paraId="1884ED63" w14:textId="45ACEDF1" w:rsidR="006C66B7" w:rsidRPr="006C66B7" w:rsidRDefault="006C66B7" w:rsidP="006C66B7">
      <w:pPr>
        <w:keepLines/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C66B7">
        <w:t xml:space="preserve">4) </w:t>
      </w:r>
      <w:r w:rsidRPr="006C66B7">
        <w:rPr>
          <w:rFonts w:eastAsia="Calibri"/>
        </w:rPr>
        <w:t>при расчете оплаты труда впервые вступивших в трудовые отношения после 31 декабря 2004 года 3-х работников в возрасте до 30 лет, прожившим не менее года в районах Крайнего Севера или в местностях, приравненных к районам Крайнего Севера, не соблюдались размеры процентной надбавки</w:t>
      </w:r>
      <w:r w:rsidRPr="006C66B7">
        <w:rPr>
          <w:color w:val="000000"/>
        </w:rPr>
        <w:t xml:space="preserve"> к заработной плате за стаж работы в районах Крайнего Севера и приравненных к ним местностях, установленных </w:t>
      </w:r>
      <w:r w:rsidRPr="006C66B7">
        <w:rPr>
          <w:bCs/>
          <w:color w:val="000000"/>
        </w:rPr>
        <w:t xml:space="preserve">Положением об оплате труда МБУ «СШ «Лесохимик» и </w:t>
      </w:r>
      <w:r w:rsidRPr="006C66B7">
        <w:rPr>
          <w:rFonts w:eastAsia="Calibri"/>
          <w:bCs/>
          <w:color w:val="000000"/>
        </w:rPr>
        <w:t>Полож</w:t>
      </w:r>
      <w:r w:rsidR="00FE3F39">
        <w:rPr>
          <w:rFonts w:eastAsia="Calibri"/>
          <w:bCs/>
          <w:color w:val="000000"/>
        </w:rPr>
        <w:t>ение о гарантиях и компенсациях;</w:t>
      </w:r>
    </w:p>
    <w:p w14:paraId="42134BFB" w14:textId="2B4CF1B2" w:rsidR="006C66B7" w:rsidRPr="006C66B7" w:rsidRDefault="006C66B7" w:rsidP="006C66B7">
      <w:pPr>
        <w:keepLines/>
        <w:autoSpaceDE w:val="0"/>
        <w:autoSpaceDN w:val="0"/>
        <w:adjustRightInd w:val="0"/>
        <w:ind w:firstLine="709"/>
        <w:jc w:val="both"/>
      </w:pPr>
      <w:r w:rsidRPr="006C66B7">
        <w:t xml:space="preserve">5) в нарушение положений ТК РФ, </w:t>
      </w:r>
      <w:r w:rsidRPr="006C66B7">
        <w:rPr>
          <w:bCs/>
          <w:color w:val="000000"/>
        </w:rPr>
        <w:t xml:space="preserve">Положения об оплате труда МБУ «СШ «Лесохимик» </w:t>
      </w:r>
      <w:r w:rsidR="00AF204E">
        <w:t>у</w:t>
      </w:r>
      <w:r w:rsidRPr="006C66B7">
        <w:t>чреждением не произведена в 2021, 2022 годах оплата труда в повышенном размере за работу в нерабочие праздничные и вы</w:t>
      </w:r>
      <w:r w:rsidR="00AF204E">
        <w:t>ходные дни отдельным работникам</w:t>
      </w:r>
      <w:r w:rsidR="00FE3F39">
        <w:t>;</w:t>
      </w:r>
    </w:p>
    <w:p w14:paraId="0D1666ED" w14:textId="700CCC2F" w:rsidR="006C66B7" w:rsidRPr="006C66B7" w:rsidRDefault="006C66B7" w:rsidP="006C66B7">
      <w:pPr>
        <w:tabs>
          <w:tab w:val="left" w:pos="2445"/>
        </w:tabs>
        <w:autoSpaceDE w:val="0"/>
        <w:autoSpaceDN w:val="0"/>
        <w:adjustRightInd w:val="0"/>
        <w:ind w:firstLine="709"/>
        <w:jc w:val="both"/>
      </w:pPr>
      <w:r w:rsidRPr="006C66B7">
        <w:t>6)  в нарушение ТК РФ, Положения об оплате труда МБУ «СШ «Лесохими</w:t>
      </w:r>
      <w:r w:rsidR="00AF204E">
        <w:t>к» тренерам (старшим тренерам) у</w:t>
      </w:r>
      <w:r w:rsidRPr="006C66B7">
        <w:t>чреждения не производилась оплата за работу в выходные и нерабочие праздничные дни в командировке.</w:t>
      </w:r>
    </w:p>
    <w:p w14:paraId="06636653" w14:textId="77777777" w:rsidR="00FE3F39" w:rsidRDefault="00FE3F39" w:rsidP="00FE3F39">
      <w:pPr>
        <w:ind w:firstLine="709"/>
        <w:jc w:val="both"/>
        <w:rPr>
          <w:u w:val="single"/>
        </w:rPr>
      </w:pPr>
      <w:r w:rsidRPr="00FE3F39">
        <w:rPr>
          <w:u w:val="single"/>
        </w:rPr>
        <w:t xml:space="preserve">4. </w:t>
      </w:r>
      <w:r w:rsidRPr="00FE3F39">
        <w:rPr>
          <w:rFonts w:eastAsia="Calibri"/>
          <w:bCs/>
          <w:u w:val="single"/>
          <w:lang w:eastAsia="ar-SA"/>
        </w:rPr>
        <w:t>«П</w:t>
      </w:r>
      <w:r w:rsidRPr="00FE3F39">
        <w:rPr>
          <w:u w:val="single"/>
        </w:rPr>
        <w:t>роверка законности и эффективности использования бюджетных средств, направленных на реализацию мероприятий в рамках осуществления полномочий в области обращения с твердыми коммунальными отходами на территории муниципального образования город Усть-Илимск в 2020, 2021 годах».</w:t>
      </w:r>
    </w:p>
    <w:p w14:paraId="02D9D52C" w14:textId="77777777" w:rsidR="00FE3F39" w:rsidRDefault="00FE3F39" w:rsidP="00FE3F39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FE3F39">
        <w:rPr>
          <w:rFonts w:eastAsia="Calibri"/>
        </w:rPr>
        <w:lastRenderedPageBreak/>
        <w:t xml:space="preserve">Результаты контрольного мероприятия свидетельствуют, что в муниципальном образовании город Усть-Илимск так и не предприняты эффективные решения (меры), направленные на рациональную организацию исполнения полномочий в сфере обращения с ТКО. </w:t>
      </w:r>
      <w:r w:rsidRPr="00FE3F39">
        <w:rPr>
          <w:shd w:val="clear" w:color="auto" w:fill="FFFFFF"/>
        </w:rPr>
        <w:t>Тем более что подобные решения требуют в первую очередь организационных и координационных мероприятий, а не финансовых ресурсов.</w:t>
      </w:r>
    </w:p>
    <w:p w14:paraId="4FFBA2DA" w14:textId="087C2511" w:rsidR="009C1AC5" w:rsidRDefault="009C1AC5" w:rsidP="009C1AC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C1AC5">
        <w:rPr>
          <w:rFonts w:eastAsia="Calibri"/>
        </w:rPr>
        <w:t>Ожидаемый результат</w:t>
      </w:r>
      <w:r>
        <w:rPr>
          <w:rFonts w:eastAsia="Calibri"/>
        </w:rPr>
        <w:t xml:space="preserve"> по</w:t>
      </w:r>
      <w:r w:rsidRPr="009C1AC5">
        <w:rPr>
          <w:rFonts w:eastAsia="Calibri"/>
        </w:rPr>
        <w:t xml:space="preserve"> реализации мероприятий </w:t>
      </w:r>
      <w:r>
        <w:rPr>
          <w:rFonts w:eastAsia="Calibri"/>
        </w:rPr>
        <w:t>муниципальной программы</w:t>
      </w:r>
      <w:r w:rsidR="00EE6E18">
        <w:rPr>
          <w:rFonts w:eastAsia="Calibri"/>
        </w:rPr>
        <w:t xml:space="preserve"> «Развитие жилищной политики и городского </w:t>
      </w:r>
      <w:r w:rsidR="00AF204E">
        <w:rPr>
          <w:rFonts w:eastAsia="Calibri"/>
        </w:rPr>
        <w:t>хозяйства</w:t>
      </w:r>
      <w:r w:rsidR="00EE6E18">
        <w:rPr>
          <w:rFonts w:eastAsia="Calibri"/>
        </w:rPr>
        <w:t>»</w:t>
      </w:r>
      <w:r w:rsidRPr="009C1AC5">
        <w:rPr>
          <w:rFonts w:eastAsia="Calibri"/>
        </w:rPr>
        <w:t xml:space="preserve"> по исполнению полномочий в сфере обращения с ТКО не соответствует </w:t>
      </w:r>
      <w:r w:rsidRPr="009C1AC5">
        <w:t xml:space="preserve">имеющимся проблемам в сфере обращения с ТКО, а также </w:t>
      </w:r>
      <w:r w:rsidRPr="009C1AC5">
        <w:rPr>
          <w:rFonts w:eastAsia="Calibri"/>
        </w:rPr>
        <w:t>ожидаемому результату регионального проекта «Комплексная система обращения с твердыми коммунальными отходами», государственной программы Иркутской области «Охрана окружающей среды» - снижение доли направленных на захоронение твердых коммунальных отходов, в том числе прошедших обработку (сортировку), в общей массе образованных твердых коммунальных отходов.</w:t>
      </w:r>
    </w:p>
    <w:p w14:paraId="4E3B9D97" w14:textId="77777777" w:rsidR="00DB48EB" w:rsidRDefault="00DB48EB" w:rsidP="00DB48E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C1AC5">
        <w:rPr>
          <w:rFonts w:eastAsia="Calibri"/>
        </w:rPr>
        <w:t xml:space="preserve">Проверкой установлено, что в местный бюджет включены расходы на финансирование мероприятий по </w:t>
      </w:r>
      <w:r>
        <w:rPr>
          <w:rFonts w:eastAsia="Calibri"/>
        </w:rPr>
        <w:t>исполнению полномочий в сфере обращения с ТКО</w:t>
      </w:r>
      <w:r w:rsidRPr="009C1AC5">
        <w:rPr>
          <w:rFonts w:eastAsia="Calibri"/>
        </w:rPr>
        <w:t xml:space="preserve"> при отсутствии нормативного правового акта, предусматривающего соответствующее расходное обязательство.</w:t>
      </w:r>
    </w:p>
    <w:p w14:paraId="01927BFC" w14:textId="6BAB16E2" w:rsidR="00DB48EB" w:rsidRPr="00DB48EB" w:rsidRDefault="00DB48EB" w:rsidP="00DB48EB">
      <w:pPr>
        <w:ind w:firstLine="709"/>
        <w:jc w:val="both"/>
        <w:rPr>
          <w:rFonts w:eastAsia="Calibri"/>
        </w:rPr>
      </w:pPr>
      <w:r>
        <w:rPr>
          <w:rFonts w:eastAsia="Calibri"/>
        </w:rPr>
        <w:t>Н</w:t>
      </w:r>
      <w:r w:rsidRPr="00BA43B1">
        <w:rPr>
          <w:rFonts w:eastAsia="Calibri"/>
        </w:rPr>
        <w:t>а территории муниципального образования</w:t>
      </w:r>
      <w:r>
        <w:rPr>
          <w:rFonts w:eastAsia="Calibri"/>
        </w:rPr>
        <w:t xml:space="preserve"> город Усть-Илимск отсутствует</w:t>
      </w:r>
      <w:r w:rsidRPr="00BA43B1">
        <w:rPr>
          <w:rFonts w:eastAsia="Calibri"/>
        </w:rPr>
        <w:t xml:space="preserve"> достаточное количество обустроенных в соответствии с действующим Законодательством РФ и требованиями Постановления № 780-пп контейнерных площадок, что свидетельствует о превышении количества приобретенных контейнеров для раздельного накопления ТКО над потребностями </w:t>
      </w:r>
      <w:r w:rsidRPr="00BA43B1">
        <w:t>муниципального образования</w:t>
      </w:r>
      <w:r w:rsidRPr="00BA43B1">
        <w:rPr>
          <w:rFonts w:eastAsia="Calibri"/>
        </w:rPr>
        <w:t xml:space="preserve">. </w:t>
      </w:r>
      <w:r>
        <w:rPr>
          <w:rFonts w:eastAsia="Calibri"/>
        </w:rPr>
        <w:t>И</w:t>
      </w:r>
      <w:r w:rsidRPr="00BA43B1">
        <w:rPr>
          <w:rFonts w:eastAsia="Calibri"/>
        </w:rPr>
        <w:t>з 80 контейнеров для раздельного сбора ТКО на момент проведения контрольного мероприятия фактически установлены 39 единиц.</w:t>
      </w:r>
      <w:r w:rsidRPr="00DB48EB">
        <w:rPr>
          <w:bCs/>
        </w:rPr>
        <w:t xml:space="preserve"> 41 контейнер для раздельного накопления ТКО не используются и хранятся на складе, имеют </w:t>
      </w:r>
      <w:r w:rsidRPr="00DB48EB">
        <w:rPr>
          <w:rFonts w:eastAsia="Calibri"/>
        </w:rPr>
        <w:t>элементы коррозии и ржавчины.</w:t>
      </w:r>
    </w:p>
    <w:p w14:paraId="12F21D17" w14:textId="7675DB3C" w:rsidR="00DB48EB" w:rsidRDefault="00DB48EB" w:rsidP="00DB48E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A43B1">
        <w:t xml:space="preserve">Таким образом, </w:t>
      </w:r>
      <w:r w:rsidRPr="00BA43B1">
        <w:rPr>
          <w:rFonts w:eastAsia="Calibri"/>
        </w:rPr>
        <w:t>при планировании</w:t>
      </w:r>
      <w:r w:rsidRPr="00BA43B1">
        <w:rPr>
          <w:rFonts w:eastAsia="Calibri"/>
          <w:b/>
        </w:rPr>
        <w:t xml:space="preserve"> </w:t>
      </w:r>
      <w:r w:rsidRPr="00BA43B1">
        <w:rPr>
          <w:rFonts w:eastAsia="Calibri"/>
        </w:rPr>
        <w:t xml:space="preserve">потребности муниципального образования город Усть-Илимск в реализации мероприятия по приобретению контейнеров для раздельного накопления ТКО и расходовании средств федерального, областного и местного бюджетов, </w:t>
      </w:r>
      <w:r w:rsidR="00AF204E">
        <w:rPr>
          <w:rFonts w:eastAsia="Calibri"/>
        </w:rPr>
        <w:t>Комитетом городского хозяйства</w:t>
      </w:r>
      <w:r w:rsidRPr="00BA43B1">
        <w:rPr>
          <w:rFonts w:eastAsia="Calibri"/>
        </w:rPr>
        <w:t xml:space="preserve"> не соблюден принцип эффективности и результативности расходования бюджетных средств, установленный </w:t>
      </w:r>
      <w:hyperlink r:id="rId10" w:history="1">
        <w:r w:rsidRPr="00BA43B1">
          <w:rPr>
            <w:rFonts w:eastAsia="Calibri"/>
          </w:rPr>
          <w:t>статьей 34</w:t>
        </w:r>
      </w:hyperlink>
      <w:r w:rsidRPr="00BA43B1">
        <w:rPr>
          <w:rFonts w:eastAsia="Calibri"/>
        </w:rPr>
        <w:t xml:space="preserve"> БК РФ, что привело к неэффективному расходованию бюджетных средств на сумму 577 600 рублей.</w:t>
      </w:r>
    </w:p>
    <w:p w14:paraId="49B85FF9" w14:textId="5486BBD5" w:rsidR="00EE6E18" w:rsidRPr="00EE6E18" w:rsidRDefault="00EE6E18" w:rsidP="00EE6E1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E6E18">
        <w:rPr>
          <w:rFonts w:eastAsia="Calibri"/>
        </w:rPr>
        <w:t xml:space="preserve">Созданные 22 контейнерные площадки фактически используются для накопления КГО, что не соответствует показателям результатов использования субсидии на создание мест (площадок) накопления ТКО (обустройство </w:t>
      </w:r>
      <w:r w:rsidRPr="00AF204E">
        <w:rPr>
          <w:rFonts w:eastAsia="Calibri"/>
        </w:rPr>
        <w:t xml:space="preserve">контейнерной </w:t>
      </w:r>
      <w:r w:rsidRPr="00EE6E18">
        <w:rPr>
          <w:rFonts w:eastAsia="Calibri"/>
        </w:rPr>
        <w:t>площадки - 22 шт.).</w:t>
      </w:r>
    </w:p>
    <w:p w14:paraId="5144B954" w14:textId="196C8B36" w:rsidR="00EE6E18" w:rsidRPr="00EE6E18" w:rsidRDefault="00EE6E18" w:rsidP="00EE6E1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E6E18">
        <w:rPr>
          <w:rFonts w:eastAsia="Calibri"/>
        </w:rPr>
        <w:t>Практически полный пересмотр адресов размещения контейнерных площадок в ходе исполнения муниципального контракта, свидетельствует об отсутствии объективной картины фактической потребности в контейнерных площадках, их размещения на террит</w:t>
      </w:r>
      <w:r>
        <w:rPr>
          <w:rFonts w:eastAsia="Calibri"/>
        </w:rPr>
        <w:t xml:space="preserve">ории муниципального образования. </w:t>
      </w:r>
      <w:r w:rsidRPr="00EE6E18">
        <w:rPr>
          <w:bCs/>
        </w:rPr>
        <w:t xml:space="preserve">Размеры оборудованных 22 контейнерных площадок не позволяют реализовывать полномочия по раздельному сбору ТКО. </w:t>
      </w:r>
    </w:p>
    <w:p w14:paraId="39BE9919" w14:textId="7A6B05DC" w:rsidR="00BA43B1" w:rsidRPr="00BA43B1" w:rsidRDefault="00AF204E" w:rsidP="00BA43B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Комитетом городского хозяйства</w:t>
      </w:r>
      <w:r w:rsidR="00BA43B1" w:rsidRPr="00BA43B1">
        <w:rPr>
          <w:bCs/>
        </w:rPr>
        <w:t xml:space="preserve"> не обеспечено:</w:t>
      </w:r>
    </w:p>
    <w:p w14:paraId="60042B5F" w14:textId="77777777" w:rsidR="00BA43B1" w:rsidRPr="00BA43B1" w:rsidRDefault="00BA43B1" w:rsidP="00BA43B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A43B1">
        <w:rPr>
          <w:bCs/>
        </w:rPr>
        <w:t>1) своевременное определение схемы размещения мест (площадок) накопления ТКО;</w:t>
      </w:r>
    </w:p>
    <w:p w14:paraId="19F62471" w14:textId="04689EEA" w:rsidR="009C1AC5" w:rsidRDefault="00BA43B1" w:rsidP="009C1AC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A43B1">
        <w:rPr>
          <w:bCs/>
        </w:rPr>
        <w:t xml:space="preserve">2) должным образом выполнение полномочий по ведению Реестра </w:t>
      </w:r>
      <w:r w:rsidRPr="00BA43B1">
        <w:rPr>
          <w:rFonts w:eastAsia="Calibri"/>
        </w:rPr>
        <w:t>ТКО, его актуализации.</w:t>
      </w:r>
      <w:r>
        <w:rPr>
          <w:rFonts w:eastAsia="Calibri"/>
        </w:rPr>
        <w:t xml:space="preserve"> </w:t>
      </w:r>
    </w:p>
    <w:p w14:paraId="0AFF9BAF" w14:textId="77777777" w:rsidR="00DB48EB" w:rsidRPr="00DB48EB" w:rsidRDefault="00DB48EB" w:rsidP="00DB48E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B48EB">
        <w:rPr>
          <w:rFonts w:eastAsia="Calibri"/>
        </w:rPr>
        <w:t xml:space="preserve">Установленное по результатам проведенного осмотра фактическое наличие контейнерных площадок и контейнеров не соответствует данным, отраженным в Реестре ТКО и данным бухгалтерского учета. </w:t>
      </w:r>
    </w:p>
    <w:p w14:paraId="67902A85" w14:textId="15A5FBEF" w:rsidR="00CC0C47" w:rsidRDefault="00DB48EB" w:rsidP="00BA43B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Б</w:t>
      </w:r>
      <w:r w:rsidRPr="00DB48EB">
        <w:rPr>
          <w:rFonts w:eastAsia="Calibri"/>
        </w:rPr>
        <w:t xml:space="preserve">ольшинство контейнерных площадок, </w:t>
      </w:r>
      <w:r w:rsidRPr="00DB48EB">
        <w:rPr>
          <w:bCs/>
        </w:rPr>
        <w:t xml:space="preserve">расположенных в районе </w:t>
      </w:r>
      <w:r w:rsidRPr="00DB48EB">
        <w:rPr>
          <w:rFonts w:eastAsia="Calibri"/>
          <w:color w:val="000000"/>
        </w:rPr>
        <w:t>сборно-разборных жилых домов серии УГПД-2Э левобережной части города</w:t>
      </w:r>
      <w:r w:rsidR="00CC0C47">
        <w:rPr>
          <w:rFonts w:eastAsia="Calibri"/>
          <w:color w:val="000000"/>
        </w:rPr>
        <w:t xml:space="preserve">, на территории муниципального кладбища </w:t>
      </w:r>
      <w:r w:rsidR="00CC0C47" w:rsidRPr="00DB48EB">
        <w:rPr>
          <w:rFonts w:eastAsia="Calibri"/>
        </w:rPr>
        <w:t>не</w:t>
      </w:r>
      <w:r w:rsidRPr="00DB48EB">
        <w:rPr>
          <w:rFonts w:eastAsia="Calibri"/>
        </w:rPr>
        <w:t xml:space="preserve"> </w:t>
      </w:r>
      <w:r w:rsidR="00CC0C47">
        <w:rPr>
          <w:rFonts w:eastAsia="Calibri"/>
        </w:rPr>
        <w:t xml:space="preserve">оборудованы </w:t>
      </w:r>
      <w:r w:rsidR="00CC0C47" w:rsidRPr="00CC0C47">
        <w:rPr>
          <w:rFonts w:eastAsia="Calibri"/>
        </w:rPr>
        <w:t xml:space="preserve">в соответствии с требованиями законодательства Российской </w:t>
      </w:r>
      <w:r w:rsidR="00CC0C47" w:rsidRPr="00CC0C47">
        <w:rPr>
          <w:rFonts w:eastAsia="Calibri"/>
        </w:rPr>
        <w:lastRenderedPageBreak/>
        <w:t>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населения.</w:t>
      </w:r>
    </w:p>
    <w:p w14:paraId="706B0C45" w14:textId="77777777" w:rsidR="009C1AC5" w:rsidRPr="009C1AC5" w:rsidRDefault="009C1AC5" w:rsidP="009C1AC5">
      <w:pPr>
        <w:autoSpaceDE w:val="0"/>
        <w:autoSpaceDN w:val="0"/>
        <w:adjustRightInd w:val="0"/>
        <w:ind w:firstLine="709"/>
        <w:jc w:val="both"/>
      </w:pPr>
      <w:r w:rsidRPr="009C1AC5">
        <w:rPr>
          <w:rFonts w:eastAsia="Calibri"/>
        </w:rPr>
        <w:t xml:space="preserve">Сложившаяся ситуация влечет за собой риски не достижения </w:t>
      </w:r>
      <w:r w:rsidRPr="009C1AC5">
        <w:t xml:space="preserve">результатов по исполнению полномочий в сфере ТКО связанные с </w:t>
      </w:r>
      <w:r w:rsidRPr="009C1AC5">
        <w:rPr>
          <w:rFonts w:eastAsia="Calibri"/>
        </w:rPr>
        <w:t xml:space="preserve">отсутствием схемы размещения мест (площадок) накопления ТКО, </w:t>
      </w:r>
      <w:r w:rsidRPr="009C1AC5">
        <w:t xml:space="preserve">дорожной карты по созданию инфраструктуры в сфере обращения с ТКО в муниципальном образовании город Усть-Илимск. </w:t>
      </w:r>
    </w:p>
    <w:p w14:paraId="731A939D" w14:textId="64C5FA68" w:rsidR="009D7207" w:rsidRDefault="00876548" w:rsidP="009D7207">
      <w:pPr>
        <w:suppressAutoHyphens/>
        <w:ind w:firstLine="708"/>
        <w:jc w:val="both"/>
        <w:rPr>
          <w:u w:val="single"/>
        </w:rPr>
      </w:pPr>
      <w:r w:rsidRPr="009D7207">
        <w:rPr>
          <w:u w:val="single"/>
        </w:rPr>
        <w:t xml:space="preserve">5. </w:t>
      </w:r>
      <w:r w:rsidR="009D7207" w:rsidRPr="009D7207">
        <w:rPr>
          <w:u w:val="single"/>
        </w:rPr>
        <w:t>«Проверка законности и эффективности использования бюджетных средств, направленных на обеспечение особых потребностей обучающихся образовательных учреждений в период с сентября 2021 года по август 2022 года»</w:t>
      </w:r>
      <w:r w:rsidR="009D7207">
        <w:rPr>
          <w:u w:val="single"/>
        </w:rPr>
        <w:t>.</w:t>
      </w:r>
    </w:p>
    <w:p w14:paraId="269A1FA4" w14:textId="77777777" w:rsidR="009D7207" w:rsidRPr="009D7207" w:rsidRDefault="009D7207" w:rsidP="009D720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9D7207">
        <w:rPr>
          <w:rFonts w:eastAsia="Calibri"/>
          <w:lang w:eastAsia="en-US"/>
        </w:rPr>
        <w:t>Организация питания обучающихся общеобразовательных организаций на платной и бесплатной основе организованна на базе школьных столовых (оборудования) с привлечением 2- х индивидуальных предпринимателей, видом деятельности которых является «деятельность предприятий общественного питания по прочим видам организации питания».</w:t>
      </w:r>
    </w:p>
    <w:p w14:paraId="01BC9DFE" w14:textId="77777777" w:rsidR="009D7207" w:rsidRDefault="009D7207" w:rsidP="009D720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9D7207">
        <w:rPr>
          <w:rFonts w:eastAsia="Calibri"/>
          <w:lang w:eastAsia="en-US"/>
        </w:rPr>
        <w:t>Помещения школьных столовых переданы индивидуальным предпринимателям в безвозмездное пользование. По условиям данных договоров индивидуальные предприниматели ежемесячно в установленный срок производили возмещение коммунальных расходов, потребленных ими в процессе организации питания обучающихся.</w:t>
      </w:r>
    </w:p>
    <w:p w14:paraId="3379FCC0" w14:textId="77777777" w:rsidR="009D7207" w:rsidRPr="009D7207" w:rsidRDefault="009D7207" w:rsidP="009D7207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D7207">
        <w:t xml:space="preserve">Во всех общеобразовательных организациях помещения для приготовления и приема пищи обучающихся (столовых) </w:t>
      </w:r>
      <w:r w:rsidRPr="009D7207">
        <w:rPr>
          <w:rFonts w:eastAsia="Calibri"/>
          <w:lang w:eastAsia="en-US"/>
        </w:rPr>
        <w:t>оборудованы всем необходимым технологическим, холодильным, моечным оборудованием, инвентарем и посудой</w:t>
      </w:r>
      <w:r w:rsidRPr="009D7207">
        <w:t xml:space="preserve">. Имеются </w:t>
      </w:r>
      <w:r w:rsidRPr="009D7207">
        <w:rPr>
          <w:rFonts w:eastAsia="Calibri"/>
          <w:lang w:eastAsia="en-US"/>
        </w:rPr>
        <w:t xml:space="preserve">складские помещения для хранения пищевых продуктов. Места для приема пищи для обучающихся оборудованы столовой мебелью. </w:t>
      </w:r>
      <w:r w:rsidRPr="009D7207">
        <w:t xml:space="preserve">Учащиеся школ питаются согласно графику, утвержденному директорами школ. </w:t>
      </w:r>
    </w:p>
    <w:p w14:paraId="65885DE3" w14:textId="77777777" w:rsidR="009D7207" w:rsidRPr="009D7207" w:rsidRDefault="009D7207" w:rsidP="009D7207">
      <w:pPr>
        <w:ind w:firstLine="709"/>
        <w:jc w:val="both"/>
      </w:pPr>
      <w:r w:rsidRPr="009D7207">
        <w:t>Движимое муниципальное имущество, закреплённое на праве оперативного управления за общеобразовательными учреждениями, передано в безвозмездное пользование в нарушении норм Положения № 29/185 и Порядка № 78/451 без согласия представителя собственника имущества - Департамента недвижимости Администрации города Усть-Илимска.</w:t>
      </w:r>
    </w:p>
    <w:p w14:paraId="20E09D5F" w14:textId="77777777" w:rsidR="009D7207" w:rsidRDefault="009D7207" w:rsidP="009D7207">
      <w:pPr>
        <w:ind w:firstLine="709"/>
        <w:jc w:val="both"/>
      </w:pPr>
      <w:r w:rsidRPr="009D7207">
        <w:t>Обязанности по контролю и организации питания обучающихся возложены приказами руководителей общеобразовательных учреждений города на социальных педагогов, заместителей руководителей по учебно-методической работе.</w:t>
      </w:r>
    </w:p>
    <w:p w14:paraId="11661BA9" w14:textId="5AAA0125" w:rsidR="00F513FA" w:rsidRDefault="00F513FA" w:rsidP="009D7207">
      <w:pPr>
        <w:ind w:firstLine="709"/>
        <w:jc w:val="both"/>
      </w:pPr>
      <w:r>
        <w:t>В ходе контрольного мероприятия установлены следующие нарушения.</w:t>
      </w:r>
    </w:p>
    <w:p w14:paraId="2F48988D" w14:textId="77777777" w:rsidR="000E7492" w:rsidRPr="000E7492" w:rsidRDefault="000E7492" w:rsidP="000E7492">
      <w:pPr>
        <w:ind w:firstLine="709"/>
        <w:jc w:val="both"/>
      </w:pPr>
      <w:r w:rsidRPr="000E7492">
        <w:t xml:space="preserve">В муниципальном образовании город Усть-Илимск в проверяемом периоде не определен постоянно действующий исполнительный орган Администрации города Усть-Илимска, осуществляющий исполнение расходных обязательств по обеспечению бесплатным горячим питанием, в том числе обучающихся с ограниченными возможностями здоровья, бесплатным питьевым молоком. </w:t>
      </w:r>
    </w:p>
    <w:p w14:paraId="1FFAF458" w14:textId="77777777" w:rsidR="000E7492" w:rsidRPr="000E7492" w:rsidRDefault="000E7492" w:rsidP="000E7492">
      <w:pPr>
        <w:ind w:firstLine="709"/>
        <w:jc w:val="both"/>
        <w:rPr>
          <w:rFonts w:eastAsia="Calibri"/>
          <w:lang w:eastAsia="en-US"/>
        </w:rPr>
      </w:pPr>
      <w:r w:rsidRPr="000E7492">
        <w:t>В муниципальном образовании город Усть-Илимск до настоящего времени действует</w:t>
      </w:r>
      <w:r w:rsidRPr="000E7492">
        <w:rPr>
          <w:b/>
        </w:rPr>
        <w:t xml:space="preserve"> </w:t>
      </w:r>
      <w:r w:rsidRPr="000E7492">
        <w:rPr>
          <w:rFonts w:eastAsia="Calibri"/>
          <w:lang w:eastAsia="en-US"/>
        </w:rPr>
        <w:t xml:space="preserve">Положение по обеспечению бесплатного питания для учащихся из многодетных и малоимущих семей, посещающих муниципальные образовательные учреждения города Усть-Илимска, утвержденное Постановлением Администрации города Усть-Илимска от 18.03.2010 г. № 130 (в ред. от 24.12.2013 г. № 1032), которое разработано, в том числе в соответствии с Положением о порядке и условиях предоставления в Иркутской области отдельных мер социальной поддержки семьям, имеющим детей, утвержденным постановлением Правительства Иркутской области от 01.08.2011 г. № 211-пп, утратившим силу с 1 сентября 2021 года. </w:t>
      </w:r>
    </w:p>
    <w:p w14:paraId="5E9B1C12" w14:textId="77777777" w:rsidR="00960A16" w:rsidRPr="00960A16" w:rsidRDefault="00960A16" w:rsidP="00960A16">
      <w:pPr>
        <w:shd w:val="clear" w:color="auto" w:fill="FFFFFF"/>
        <w:ind w:firstLine="709"/>
        <w:jc w:val="both"/>
        <w:textAlignment w:val="baseline"/>
        <w:rPr>
          <w:rFonts w:eastAsia="Calibri"/>
        </w:rPr>
      </w:pPr>
      <w:r w:rsidRPr="00960A16">
        <w:rPr>
          <w:rFonts w:eastAsia="Calibri"/>
        </w:rPr>
        <w:t>При анализе локальных нормативных актов, регламентирующих организацию питания в общеобразовательных организациях, установлено:</w:t>
      </w:r>
    </w:p>
    <w:p w14:paraId="7F90B5E7" w14:textId="77777777" w:rsidR="00960A16" w:rsidRPr="00960A16" w:rsidRDefault="00960A16" w:rsidP="00960A16">
      <w:pPr>
        <w:ind w:firstLine="708"/>
        <w:jc w:val="both"/>
        <w:rPr>
          <w:rFonts w:eastAsia="Calibri"/>
          <w:lang w:eastAsia="en-US"/>
        </w:rPr>
      </w:pPr>
      <w:r w:rsidRPr="00960A16">
        <w:rPr>
          <w:rFonts w:eastAsia="Calibri"/>
          <w:lang w:eastAsia="en-US"/>
        </w:rPr>
        <w:lastRenderedPageBreak/>
        <w:t>- в 2-х общеобразовательных организациях Положения об организации питания отсутствуют («СОШ № 5», МАОУ «СОШ № 11»), утверждены только приказы, определяющие ответственных лиц за организацию питания обучающихся;</w:t>
      </w:r>
    </w:p>
    <w:p w14:paraId="6D9F572D" w14:textId="77777777" w:rsidR="00960A16" w:rsidRDefault="00960A16" w:rsidP="00960A1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960A16">
        <w:rPr>
          <w:rFonts w:eastAsia="Calibri"/>
          <w:lang w:eastAsia="en-US"/>
        </w:rPr>
        <w:t>- Положения об организации питания 10-ти общеобразовательных организаций требуют переработки и доработки, с учетом требований действующего законодательства (ссылки не недействующие СанПиНы, указание конкретного субъекта предпринимательской деятельности осуществляющего организацию питания, не обновленные редакции Положений об организации питания).</w:t>
      </w:r>
    </w:p>
    <w:p w14:paraId="78AE8631" w14:textId="77777777" w:rsidR="005C51E1" w:rsidRPr="005C51E1" w:rsidRDefault="005C51E1" w:rsidP="005C51E1">
      <w:pPr>
        <w:autoSpaceDE w:val="0"/>
        <w:autoSpaceDN w:val="0"/>
        <w:adjustRightInd w:val="0"/>
        <w:ind w:firstLine="720"/>
        <w:jc w:val="both"/>
      </w:pPr>
      <w:r w:rsidRPr="005C51E1">
        <w:rPr>
          <w:rFonts w:eastAsia="Calibri"/>
          <w:lang w:eastAsia="en-US"/>
        </w:rPr>
        <w:t xml:space="preserve">При анализе примерных двухнедельных меню общеобразовательных организаций, установлено, что нормы массы второго блюда </w:t>
      </w:r>
      <w:r w:rsidRPr="005C51E1">
        <w:t>(мясное, рыбное, блюдо из мяса птицы):</w:t>
      </w:r>
    </w:p>
    <w:p w14:paraId="5A5F0122" w14:textId="77777777" w:rsidR="005C51E1" w:rsidRPr="005C51E1" w:rsidRDefault="005C51E1" w:rsidP="005C51E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5C51E1">
        <w:rPr>
          <w:rFonts w:eastAsia="Calibri"/>
          <w:lang w:eastAsia="en-US"/>
        </w:rPr>
        <w:t xml:space="preserve">1) </w:t>
      </w:r>
      <w:r w:rsidRPr="005C51E1">
        <w:t xml:space="preserve">для детей в возрасте 7-11 лет: </w:t>
      </w:r>
      <w:r w:rsidRPr="005C51E1">
        <w:rPr>
          <w:rFonts w:eastAsia="Calibri"/>
          <w:u w:val="single"/>
          <w:lang w:eastAsia="en-US"/>
        </w:rPr>
        <w:t>соблюдены только в 3-х Учреждениях</w:t>
      </w:r>
      <w:r w:rsidRPr="005C51E1">
        <w:rPr>
          <w:rFonts w:eastAsia="Calibri"/>
          <w:lang w:eastAsia="en-US"/>
        </w:rPr>
        <w:t xml:space="preserve"> (МБОУ «СОШ № 2», МБОУ «СОШ № 8», МБОУ «СОШ № 17»). В остальных 11 общеобразовательных организациях массы второго блюда в рамках одного меню варьируются </w:t>
      </w:r>
      <w:r w:rsidRPr="005C51E1">
        <w:t>от 60 до 125 грамм;</w:t>
      </w:r>
    </w:p>
    <w:p w14:paraId="09BB4E98" w14:textId="77777777" w:rsidR="005C51E1" w:rsidRPr="005C51E1" w:rsidRDefault="005C51E1" w:rsidP="005C51E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5C51E1">
        <w:rPr>
          <w:rFonts w:eastAsia="Calibri"/>
          <w:lang w:eastAsia="en-US"/>
        </w:rPr>
        <w:t xml:space="preserve">2) </w:t>
      </w:r>
      <w:r w:rsidRPr="005C51E1">
        <w:t>для детей в возрасте 12-18 лет:</w:t>
      </w:r>
      <w:r w:rsidRPr="005C51E1">
        <w:rPr>
          <w:rFonts w:eastAsia="Calibri"/>
          <w:lang w:eastAsia="en-US"/>
        </w:rPr>
        <w:t xml:space="preserve"> </w:t>
      </w:r>
      <w:r w:rsidRPr="005C51E1">
        <w:rPr>
          <w:rFonts w:eastAsia="Calibri"/>
          <w:u w:val="single"/>
          <w:lang w:eastAsia="en-US"/>
        </w:rPr>
        <w:t>соблюдены в МАОУ «Гимназия», МБОУ «СОШ № 17».</w:t>
      </w:r>
      <w:r w:rsidRPr="005C51E1">
        <w:rPr>
          <w:rFonts w:eastAsia="Calibri"/>
          <w:lang w:eastAsia="en-US"/>
        </w:rPr>
        <w:t xml:space="preserve"> В остальных 12 общеобразовательных организациях массы второго блюда в рамках одного меню варьируются </w:t>
      </w:r>
      <w:r w:rsidRPr="005C51E1">
        <w:t>от 70 до 110 грамм.</w:t>
      </w:r>
    </w:p>
    <w:p w14:paraId="34E7DBCE" w14:textId="77777777" w:rsidR="00BB34FF" w:rsidRPr="00CC0C47" w:rsidRDefault="00BB34FF" w:rsidP="00BB34FF">
      <w:pPr>
        <w:ind w:firstLine="709"/>
        <w:jc w:val="both"/>
      </w:pPr>
      <w:r w:rsidRPr="00BB34FF">
        <w:t xml:space="preserve">Анализ состава наборов продуктов питания на соответствие суточной потребности в пищевых веществах и энергии, обучающихся различных возрастных групп, показал, что при составлении наборов продуктов питания показатели по белкам, жирам, углеводам, витаминам и минералам </w:t>
      </w:r>
      <w:r w:rsidRPr="00CC0C47">
        <w:t xml:space="preserve">не соблюдались. </w:t>
      </w:r>
    </w:p>
    <w:p w14:paraId="3DE84534" w14:textId="77777777" w:rsidR="00BB34FF" w:rsidRPr="00BB34FF" w:rsidRDefault="00BB34FF" w:rsidP="00BB34FF">
      <w:pPr>
        <w:ind w:firstLine="709"/>
        <w:jc w:val="both"/>
      </w:pPr>
      <w:r w:rsidRPr="00BB34FF">
        <w:t>При заключении контрактов на поставку наборов продуктов питания для выдачи сухого пайка использовался только один показатель: энергетическая ценность (Ккал).</w:t>
      </w:r>
    </w:p>
    <w:p w14:paraId="55370C2D" w14:textId="77777777" w:rsidR="00960A16" w:rsidRPr="00960A16" w:rsidRDefault="00960A16" w:rsidP="00960A16">
      <w:pPr>
        <w:ind w:firstLine="709"/>
        <w:jc w:val="both"/>
      </w:pPr>
      <w:r w:rsidRPr="00960A16">
        <w:rPr>
          <w:rFonts w:eastAsia="Calibri"/>
          <w:bCs/>
        </w:rPr>
        <w:t>В нарушение Постановления № 758-пп во всех 14 общеобразовательных организаций города, отсутствуют заявления родителей (законных представителей) обучающихся начальных классов на обеспечение бесплатным горячим питанием и бесплатным питьевым молоком.</w:t>
      </w:r>
      <w:r w:rsidRPr="00960A16">
        <w:t xml:space="preserve"> Кроме того, общеобразовательными организациями решения об отказах, о прекращении предоставления питьевого молока учащимся начальной школы принимались на основании заявлений родителей (законных представителей) без оформлений локальных нормативных актов общеобразовательных организаций.  </w:t>
      </w:r>
    </w:p>
    <w:p w14:paraId="5F2E858D" w14:textId="04320065" w:rsidR="00BB34FF" w:rsidRDefault="00BB34FF" w:rsidP="00BB34F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Л</w:t>
      </w:r>
      <w:r w:rsidRPr="00BB34FF">
        <w:rPr>
          <w:rFonts w:eastAsia="Calibri"/>
          <w:lang w:eastAsia="en-US"/>
        </w:rPr>
        <w:t>ицами, ответственными за организацию питания и ведение документации допущено ненадлежащие ведение табелей учета питания (искажения, неточности)</w:t>
      </w:r>
      <w:r>
        <w:rPr>
          <w:rFonts w:eastAsia="Calibri"/>
          <w:lang w:eastAsia="en-US"/>
        </w:rPr>
        <w:t>, что повлекло</w:t>
      </w:r>
      <w:r w:rsidRPr="00BB34FF">
        <w:rPr>
          <w:rFonts w:eastAsia="Calibri"/>
          <w:lang w:eastAsia="en-US"/>
        </w:rPr>
        <w:t xml:space="preserve"> формирование недостоверной информации при оформлении документов по исполнению полномочий на обеспечение обучающихся бесплатным питанием, поскольку табеля являются источником данных для подтверждения объема оказанных услуг по организации питания исполнителем.</w:t>
      </w:r>
    </w:p>
    <w:p w14:paraId="60785464" w14:textId="77777777" w:rsidR="00BB34FF" w:rsidRPr="00BB34FF" w:rsidRDefault="00BB34FF" w:rsidP="00BB34FF">
      <w:pPr>
        <w:autoSpaceDE w:val="0"/>
        <w:autoSpaceDN w:val="0"/>
        <w:adjustRightInd w:val="0"/>
        <w:ind w:firstLine="708"/>
        <w:jc w:val="both"/>
      </w:pPr>
      <w:r w:rsidRPr="00BB34FF">
        <w:t xml:space="preserve">В отдельных общеобразовательных организациях имеют место случаи отсутствия обеспечения обучающихся питьевым молоком в период осуществления образовательного процесса после выхода с каникулярного периода, выходных и праздничных дней (15.11.2021 г., 16.11.2021 г., 04.05.2022 г.). </w:t>
      </w:r>
    </w:p>
    <w:p w14:paraId="034A705A" w14:textId="6FADFEDA" w:rsidR="00BB34FF" w:rsidRPr="00BB34FF" w:rsidRDefault="00BB34FF" w:rsidP="00BB34FF">
      <w:pPr>
        <w:ind w:firstLine="708"/>
        <w:jc w:val="both"/>
      </w:pPr>
      <w:r w:rsidRPr="00BB34FF">
        <w:t>Не осуществив раздачу питьевого молока в указанные даты, «Исполнитель» нарушил условия контрактов в части оказаний услуг</w:t>
      </w:r>
      <w:r w:rsidR="004A30AF">
        <w:t>и</w:t>
      </w:r>
      <w:r w:rsidRPr="00BB34FF">
        <w:t xml:space="preserve"> в полном объеме.</w:t>
      </w:r>
    </w:p>
    <w:p w14:paraId="59C4CF03" w14:textId="77777777" w:rsidR="00BB34FF" w:rsidRPr="00BB34FF" w:rsidRDefault="00BB34FF" w:rsidP="00BB34FF">
      <w:pPr>
        <w:autoSpaceDE w:val="0"/>
        <w:autoSpaceDN w:val="0"/>
        <w:adjustRightInd w:val="0"/>
        <w:ind w:firstLine="709"/>
        <w:jc w:val="both"/>
      </w:pPr>
      <w:r w:rsidRPr="00BB34FF">
        <w:rPr>
          <w:rFonts w:eastAsia="Calibri"/>
          <w:bCs/>
        </w:rPr>
        <w:t xml:space="preserve">В связи с установленными фактами невыполнения Исполнителем обеспечения обучающихся начальной школы питьевым молоком </w:t>
      </w:r>
      <w:r w:rsidRPr="00BB34FF">
        <w:t>в</w:t>
      </w:r>
      <w:r w:rsidRPr="00BB34FF">
        <w:rPr>
          <w:rFonts w:eastAsia="Calibri"/>
        </w:rPr>
        <w:t xml:space="preserve"> отношении Исполнителя</w:t>
      </w:r>
      <w:r w:rsidRPr="00BB34FF">
        <w:t xml:space="preserve">, </w:t>
      </w:r>
      <w:r w:rsidRPr="00BB34FF">
        <w:rPr>
          <w:rFonts w:eastAsia="Calibri"/>
        </w:rPr>
        <w:t xml:space="preserve">подлежат применению штрафные санкции исходя из каждого факта </w:t>
      </w:r>
      <w:r w:rsidRPr="00BB34FF">
        <w:t>неисполнения или ненадлежащего исполнения обязательства.</w:t>
      </w:r>
    </w:p>
    <w:p w14:paraId="6E468746" w14:textId="77777777" w:rsidR="00BB34FF" w:rsidRPr="00CC0C47" w:rsidRDefault="00BB34FF" w:rsidP="00BB34FF">
      <w:pPr>
        <w:autoSpaceDE w:val="0"/>
        <w:autoSpaceDN w:val="0"/>
        <w:adjustRightInd w:val="0"/>
        <w:ind w:firstLine="708"/>
        <w:jc w:val="both"/>
      </w:pPr>
      <w:r w:rsidRPr="00BB34FF">
        <w:t xml:space="preserve">Общий размер исчисленных штрафов за фактически невыполненные в рамках контрактов услуг по обеспечению бесплатным питьевым молоком составляет </w:t>
      </w:r>
      <w:r w:rsidRPr="00CC0C47">
        <w:t>853 029,96 руб.</w:t>
      </w:r>
    </w:p>
    <w:p w14:paraId="4F892053" w14:textId="4A9AB666" w:rsidR="00F513FA" w:rsidRPr="00CC0C47" w:rsidRDefault="00BB34FF" w:rsidP="009D7207">
      <w:pPr>
        <w:ind w:firstLine="709"/>
        <w:jc w:val="both"/>
        <w:rPr>
          <w:rFonts w:eastAsia="Calibri"/>
          <w:lang w:eastAsia="en-US"/>
        </w:rPr>
      </w:pPr>
      <w:r w:rsidRPr="00BB34FF">
        <w:rPr>
          <w:rFonts w:eastAsia="Calibri"/>
          <w:lang w:eastAsia="en-US"/>
        </w:rPr>
        <w:t xml:space="preserve">В нарушение Постановления № 758-пп тремя школами принято решение о выдаче наборов продуктов питания, вместо ежемесячной компенсации расходов на питание </w:t>
      </w:r>
      <w:r w:rsidRPr="00BB34FF">
        <w:rPr>
          <w:rFonts w:eastAsia="Calibri"/>
          <w:lang w:eastAsia="en-US"/>
        </w:rPr>
        <w:lastRenderedPageBreak/>
        <w:t xml:space="preserve">родителям (законным представителям) </w:t>
      </w:r>
      <w:r w:rsidRPr="00BB34FF">
        <w:t>в период организации обучения детей с ОВЗ на дому</w:t>
      </w:r>
      <w:r w:rsidRPr="00BB34FF">
        <w:rPr>
          <w:rFonts w:eastAsia="Calibri"/>
          <w:lang w:eastAsia="en-US"/>
        </w:rPr>
        <w:t xml:space="preserve"> на сумму </w:t>
      </w:r>
      <w:r w:rsidRPr="00CC0C47">
        <w:rPr>
          <w:rFonts w:eastAsia="Calibri"/>
          <w:lang w:eastAsia="en-US"/>
        </w:rPr>
        <w:t>23 493 руб.</w:t>
      </w:r>
    </w:p>
    <w:p w14:paraId="4E818945" w14:textId="77777777" w:rsidR="00BB34FF" w:rsidRPr="00BB34FF" w:rsidRDefault="00BB34FF" w:rsidP="00BB34FF">
      <w:pPr>
        <w:ind w:firstLine="851"/>
        <w:jc w:val="both"/>
        <w:rPr>
          <w:rFonts w:eastAsia="Calibri"/>
          <w:lang w:eastAsia="en-US"/>
        </w:rPr>
      </w:pPr>
      <w:r w:rsidRPr="00BB34FF">
        <w:rPr>
          <w:rFonts w:eastAsia="Calibri"/>
          <w:lang w:eastAsia="en-US"/>
        </w:rPr>
        <w:t xml:space="preserve">МАОУ «СОШ № 9» при заключении дополнительного соглашения к контракту от 01.09.2021 г. № 45-9/2021 допущено изменение существенных условий контракта (предмета и цены), что нарушает нормы Закона о контрактной системе и имеет признаки административного правонарушения, состав которого предусмотрен частью 5 статьи 7.32. КоАП РФ. </w:t>
      </w:r>
    </w:p>
    <w:p w14:paraId="1656AF01" w14:textId="77777777" w:rsidR="00792C13" w:rsidRDefault="00792C13" w:rsidP="00792C13">
      <w:pPr>
        <w:autoSpaceDE w:val="0"/>
        <w:autoSpaceDN w:val="0"/>
        <w:adjustRightInd w:val="0"/>
        <w:jc w:val="both"/>
      </w:pPr>
    </w:p>
    <w:p w14:paraId="70A2CDCD" w14:textId="006DFB84" w:rsidR="006C4BFE" w:rsidRPr="00FB5929" w:rsidRDefault="006C4BFE" w:rsidP="00792C13">
      <w:pPr>
        <w:autoSpaceDE w:val="0"/>
        <w:autoSpaceDN w:val="0"/>
        <w:adjustRightInd w:val="0"/>
        <w:jc w:val="center"/>
        <w:rPr>
          <w:b/>
          <w:i/>
        </w:rPr>
      </w:pPr>
      <w:r w:rsidRPr="00FB5929">
        <w:rPr>
          <w:b/>
          <w:i/>
        </w:rPr>
        <w:t>Результаты экспертно-аналитических мероприятий</w:t>
      </w:r>
    </w:p>
    <w:p w14:paraId="30BE2F5A" w14:textId="77777777" w:rsidR="006C4BFE" w:rsidRPr="002A79CC" w:rsidRDefault="006C4BFE" w:rsidP="002A79CC">
      <w:pPr>
        <w:ind w:firstLine="709"/>
        <w:jc w:val="center"/>
        <w:rPr>
          <w:b/>
        </w:rPr>
      </w:pPr>
    </w:p>
    <w:p w14:paraId="0B2B6F88" w14:textId="30023DAF" w:rsidR="006C4BFE" w:rsidRPr="004664E4" w:rsidRDefault="004A0A97" w:rsidP="00506780">
      <w:pPr>
        <w:ind w:firstLine="709"/>
        <w:jc w:val="both"/>
      </w:pPr>
      <w:r w:rsidRPr="004664E4">
        <w:t>В 20</w:t>
      </w:r>
      <w:r w:rsidR="00D5286D" w:rsidRPr="004664E4">
        <w:t>22</w:t>
      </w:r>
      <w:r w:rsidR="006C4BFE" w:rsidRPr="004664E4">
        <w:t xml:space="preserve"> году проведено </w:t>
      </w:r>
      <w:r w:rsidR="00A201D7" w:rsidRPr="004664E4">
        <w:rPr>
          <w:b/>
        </w:rPr>
        <w:t>32</w:t>
      </w:r>
      <w:r w:rsidR="006C4BFE" w:rsidRPr="004664E4">
        <w:rPr>
          <w:b/>
        </w:rPr>
        <w:t xml:space="preserve"> экспертно-аналитических мероприятий</w:t>
      </w:r>
      <w:r w:rsidR="006C4BFE" w:rsidRPr="004664E4">
        <w:t xml:space="preserve">. Наибольшее количество экспертно-аналитических мероприятий </w:t>
      </w:r>
      <w:r w:rsidR="00792C13" w:rsidRPr="004664E4">
        <w:t>осуществлено</w:t>
      </w:r>
      <w:r w:rsidR="006C4BFE" w:rsidRPr="004664E4">
        <w:t xml:space="preserve"> в </w:t>
      </w:r>
      <w:r w:rsidR="00C37D0B" w:rsidRPr="004664E4">
        <w:t xml:space="preserve">части </w:t>
      </w:r>
      <w:r w:rsidR="00792C13" w:rsidRPr="004664E4">
        <w:t xml:space="preserve">проведения </w:t>
      </w:r>
      <w:r w:rsidR="00BA1372" w:rsidRPr="004664E4">
        <w:t>экспертиз муниципальных правовых актов.</w:t>
      </w:r>
    </w:p>
    <w:p w14:paraId="336039D4" w14:textId="59073BF3" w:rsidR="007C25AD" w:rsidRPr="004664E4" w:rsidRDefault="007C25AD" w:rsidP="007C25AD">
      <w:pPr>
        <w:ind w:firstLine="709"/>
        <w:jc w:val="both"/>
        <w:rPr>
          <w:b/>
        </w:rPr>
      </w:pPr>
      <w:r w:rsidRPr="004664E4">
        <w:t xml:space="preserve">По результатам экспертно-аналитических мероприятий выявлено в количественном измерении </w:t>
      </w:r>
      <w:r w:rsidR="00483828" w:rsidRPr="004664E4">
        <w:rPr>
          <w:b/>
        </w:rPr>
        <w:t>14</w:t>
      </w:r>
      <w:r w:rsidRPr="004664E4">
        <w:t xml:space="preserve"> нарушений (недостатков), в суммовом выражении – </w:t>
      </w:r>
      <w:r w:rsidR="00371347" w:rsidRPr="004664E4">
        <w:rPr>
          <w:b/>
        </w:rPr>
        <w:t>3 923</w:t>
      </w:r>
      <w:r w:rsidRPr="004664E4">
        <w:rPr>
          <w:b/>
        </w:rPr>
        <w:t xml:space="preserve"> тыс. рублей. </w:t>
      </w:r>
    </w:p>
    <w:p w14:paraId="0D974639" w14:textId="68C5065E" w:rsidR="007C25AD" w:rsidRPr="007C25AD" w:rsidRDefault="007C25AD" w:rsidP="007C25AD">
      <w:pPr>
        <w:ind w:firstLine="709"/>
        <w:jc w:val="both"/>
      </w:pPr>
      <w:r w:rsidRPr="004664E4">
        <w:t>Наибольший объем</w:t>
      </w:r>
      <w:r w:rsidRPr="007C25AD">
        <w:t xml:space="preserve"> нарушений установлен в ходе проведения оперативного анализа исполнения бюджета в 2022 году в части принятия бюджетных обязательств с превышением лимитов бюджетных обязательств.</w:t>
      </w:r>
    </w:p>
    <w:p w14:paraId="69923344" w14:textId="02C3DAD9" w:rsidR="00657C68" w:rsidRDefault="00636A3D" w:rsidP="007C25AD">
      <w:pPr>
        <w:pStyle w:val="Default"/>
        <w:ind w:firstLine="709"/>
        <w:jc w:val="both"/>
        <w:rPr>
          <w:b/>
        </w:rPr>
      </w:pPr>
      <w:r>
        <w:t>У</w:t>
      </w:r>
      <w:r w:rsidR="007C25AD" w:rsidRPr="00657C68">
        <w:t xml:space="preserve">странено </w:t>
      </w:r>
      <w:r w:rsidR="00371347">
        <w:rPr>
          <w:b/>
        </w:rPr>
        <w:t>4</w:t>
      </w:r>
      <w:r w:rsidR="007C25AD" w:rsidRPr="00657C68">
        <w:t xml:space="preserve"> выявленных нарушений (недостатков) на сумму </w:t>
      </w:r>
      <w:r w:rsidR="00371347">
        <w:rPr>
          <w:b/>
        </w:rPr>
        <w:t>3 873</w:t>
      </w:r>
      <w:r w:rsidR="007C25AD" w:rsidRPr="00657C68">
        <w:rPr>
          <w:b/>
        </w:rPr>
        <w:t xml:space="preserve"> тыс. руб.</w:t>
      </w:r>
    </w:p>
    <w:p w14:paraId="5626A434" w14:textId="77777777" w:rsidR="007C25AD" w:rsidRPr="00327333" w:rsidRDefault="007C25AD" w:rsidP="007C25AD">
      <w:pPr>
        <w:autoSpaceDE w:val="0"/>
        <w:autoSpaceDN w:val="0"/>
        <w:adjustRightInd w:val="0"/>
        <w:ind w:firstLine="709"/>
        <w:jc w:val="both"/>
      </w:pPr>
      <w:r w:rsidRPr="00657C68">
        <w:t>Большая часть замечаний и предложений, сформулированных КРК города, учтены в процессе доработки проектов муниципальных правовых актов.</w:t>
      </w:r>
    </w:p>
    <w:p w14:paraId="26F41336" w14:textId="6BBCD82B" w:rsidR="00636A3D" w:rsidRDefault="00636A3D" w:rsidP="00636A3D">
      <w:pPr>
        <w:pStyle w:val="Default"/>
        <w:ind w:firstLine="709"/>
        <w:jc w:val="both"/>
      </w:pPr>
      <w:r w:rsidRPr="00521378">
        <w:t>КРК города в рамках экспертно-аналитических мероприятий подготовлены 3 предложения.</w:t>
      </w:r>
      <w:r>
        <w:t xml:space="preserve"> Одно предложение в части устранения существующей проблемы авансирования организаций поставщиков электроэнергии реализовано исполнительной властью. Два предложения о внесении изменений в Порядок </w:t>
      </w:r>
      <w:r w:rsidRPr="00636A3D">
        <w:t>принятия решений о разработке, формировании и реализации муниципальных программ муниципального образования город Усть-Илимск</w:t>
      </w:r>
      <w:r w:rsidR="007B4ED1">
        <w:t>, утвержденный постановлением Администрации города Усть-Илимска от 14.10.2016 г. № 875, не реализованы.</w:t>
      </w:r>
    </w:p>
    <w:p w14:paraId="19EE5E30" w14:textId="138F367F" w:rsidR="003C364A" w:rsidRDefault="00521378" w:rsidP="00521378">
      <w:pPr>
        <w:autoSpaceDE w:val="0"/>
        <w:autoSpaceDN w:val="0"/>
        <w:adjustRightInd w:val="0"/>
        <w:ind w:firstLine="709"/>
        <w:jc w:val="both"/>
      </w:pPr>
      <w:r>
        <w:t xml:space="preserve">На федеральном уровне продолжается масштабная инвентаризация мероприятий государственных программ, федеральных проектов и системы значений целевых показателей. </w:t>
      </w:r>
      <w:r w:rsidR="003C364A">
        <w:t xml:space="preserve">В 2021 году разработана </w:t>
      </w:r>
      <w:r w:rsidR="003C364A" w:rsidRPr="003C364A">
        <w:rPr>
          <w:bCs/>
        </w:rPr>
        <w:t>новая система гос</w:t>
      </w:r>
      <w:r w:rsidR="003C364A">
        <w:rPr>
          <w:bCs/>
        </w:rPr>
        <w:t xml:space="preserve">ударственных </w:t>
      </w:r>
      <w:r w:rsidR="003C364A" w:rsidRPr="003C364A">
        <w:rPr>
          <w:bCs/>
        </w:rPr>
        <w:t>программ</w:t>
      </w:r>
      <w:r w:rsidR="003C364A">
        <w:t xml:space="preserve">, принципы планирования и управления которыми утверждены </w:t>
      </w:r>
      <w:hyperlink r:id="rId11" w:history="1">
        <w:r w:rsidR="003C364A" w:rsidRPr="003C364A">
          <w:t>Постановлением</w:t>
        </w:r>
      </w:hyperlink>
      <w:r w:rsidR="003C364A">
        <w:t xml:space="preserve"> </w:t>
      </w:r>
      <w:r>
        <w:t>Правительства РФ от 26.05.2021г. №</w:t>
      </w:r>
      <w:r w:rsidR="003C364A">
        <w:t xml:space="preserve"> 786. За счет этого предполагается нивелировать недостатки, среди которых слабая взаимосвязь системы целеполагания государственных программ со стратегическими приоритетами развития и отсутствие управленческой, финансовой гибкости.</w:t>
      </w:r>
    </w:p>
    <w:p w14:paraId="65A523AF" w14:textId="470BF73A" w:rsidR="00521378" w:rsidRDefault="003C364A" w:rsidP="00521378">
      <w:pPr>
        <w:pStyle w:val="Default"/>
        <w:ind w:firstLine="709"/>
        <w:jc w:val="both"/>
      </w:pPr>
      <w:r>
        <w:t>На уровне муниципального образования город Усть-Илимск также присутствуют вышеуказанные недостатки.</w:t>
      </w:r>
      <w:r w:rsidR="00521378" w:rsidRPr="00521378">
        <w:t xml:space="preserve"> </w:t>
      </w:r>
      <w:r w:rsidR="00521378">
        <w:t>По мнению КРК города правовой акт в части муниципальных программ требует переработки, либо утверждения нового порядка с учетом координации целеполагания на федеральном, региональном и муниципальном уровне.</w:t>
      </w:r>
    </w:p>
    <w:p w14:paraId="05D1D1CE" w14:textId="7FB8D19F" w:rsidR="003C364A" w:rsidRDefault="003C364A" w:rsidP="00521378">
      <w:pPr>
        <w:autoSpaceDE w:val="0"/>
        <w:autoSpaceDN w:val="0"/>
        <w:adjustRightInd w:val="0"/>
        <w:ind w:firstLine="709"/>
        <w:jc w:val="both"/>
      </w:pPr>
    </w:p>
    <w:p w14:paraId="3405B4A9" w14:textId="07252A08" w:rsidR="005642D0" w:rsidRDefault="002419C8" w:rsidP="002419C8">
      <w:pPr>
        <w:ind w:firstLine="709"/>
        <w:jc w:val="both"/>
      </w:pPr>
      <w:r>
        <w:t>В 2022</w:t>
      </w:r>
      <w:r w:rsidRPr="002D0C40">
        <w:t xml:space="preserve"> году КРК города </w:t>
      </w:r>
      <w:r w:rsidR="00960D28">
        <w:t>проведены</w:t>
      </w:r>
      <w:r w:rsidR="00CC79E8">
        <w:t xml:space="preserve"> </w:t>
      </w:r>
      <w:r w:rsidR="00873D8F">
        <w:t>6</w:t>
      </w:r>
      <w:r w:rsidR="00CC79E8">
        <w:t xml:space="preserve"> экспертиз</w:t>
      </w:r>
      <w:r w:rsidR="00960D28">
        <w:t xml:space="preserve"> проектов местного бюджета, в том числе</w:t>
      </w:r>
      <w:r w:rsidR="005642D0">
        <w:t>:</w:t>
      </w:r>
    </w:p>
    <w:p w14:paraId="45CA18CF" w14:textId="03C4A477" w:rsidR="005642D0" w:rsidRDefault="005642D0" w:rsidP="002419C8">
      <w:pPr>
        <w:ind w:firstLine="709"/>
        <w:jc w:val="both"/>
      </w:pPr>
      <w:r>
        <w:t>-</w:t>
      </w:r>
      <w:r w:rsidR="002419C8" w:rsidRPr="002D0C40">
        <w:t xml:space="preserve"> об исполнении бюджета </w:t>
      </w:r>
      <w:r w:rsidR="008147AE">
        <w:t>города</w:t>
      </w:r>
      <w:r w:rsidR="002419C8" w:rsidRPr="002D0C40">
        <w:t xml:space="preserve"> з</w:t>
      </w:r>
      <w:r w:rsidR="002419C8">
        <w:t>а 2021</w:t>
      </w:r>
      <w:r>
        <w:t xml:space="preserve"> год;</w:t>
      </w:r>
    </w:p>
    <w:p w14:paraId="764BDB8A" w14:textId="77777777" w:rsidR="005642D0" w:rsidRDefault="005642D0" w:rsidP="002419C8">
      <w:pPr>
        <w:ind w:firstLine="709"/>
        <w:jc w:val="both"/>
      </w:pPr>
      <w:r>
        <w:t>-</w:t>
      </w:r>
      <w:r w:rsidR="002419C8" w:rsidRPr="002D0C40">
        <w:t xml:space="preserve"> о внесении и</w:t>
      </w:r>
      <w:r w:rsidR="002419C8">
        <w:t>зменений в бюджет города на 2022 год и плановый период 2023 и 2024</w:t>
      </w:r>
      <w:r>
        <w:t xml:space="preserve"> годов;</w:t>
      </w:r>
    </w:p>
    <w:p w14:paraId="502F7078" w14:textId="2CCD8CFF" w:rsidR="005642D0" w:rsidRDefault="005642D0" w:rsidP="002419C8">
      <w:pPr>
        <w:ind w:firstLine="709"/>
        <w:jc w:val="both"/>
      </w:pPr>
      <w:r>
        <w:t>-</w:t>
      </w:r>
      <w:r w:rsidR="002419C8">
        <w:t xml:space="preserve"> о бюджете города на 2023 год и плановый период 2024</w:t>
      </w:r>
      <w:r w:rsidR="002419C8" w:rsidRPr="002D0C40">
        <w:t xml:space="preserve"> и 20</w:t>
      </w:r>
      <w:r w:rsidR="002419C8">
        <w:t>25</w:t>
      </w:r>
      <w:r>
        <w:t xml:space="preserve"> годов</w:t>
      </w:r>
      <w:r w:rsidR="008147AE">
        <w:t>.</w:t>
      </w:r>
    </w:p>
    <w:p w14:paraId="588109B9" w14:textId="3D154A90" w:rsidR="00846BEA" w:rsidRDefault="00846BEA" w:rsidP="00846BEA">
      <w:pPr>
        <w:ind w:firstLine="709"/>
        <w:jc w:val="both"/>
      </w:pPr>
      <w:r>
        <w:t xml:space="preserve">В рамках </w:t>
      </w:r>
      <w:r w:rsidRPr="00C904A8">
        <w:rPr>
          <w:b/>
        </w:rPr>
        <w:t>предварительного контроля</w:t>
      </w:r>
      <w:r>
        <w:t xml:space="preserve"> </w:t>
      </w:r>
      <w:r w:rsidR="008147AE">
        <w:t>при экспертизе</w:t>
      </w:r>
      <w:r>
        <w:t xml:space="preserve"> проекта решения Городской Думы города Усть-И</w:t>
      </w:r>
      <w:r w:rsidR="008147AE">
        <w:t>лимска «О бюджете города на 2023</w:t>
      </w:r>
      <w:r>
        <w:t xml:space="preserve"> г</w:t>
      </w:r>
      <w:r w:rsidR="008147AE">
        <w:t>од и плановый период 2024</w:t>
      </w:r>
      <w:r w:rsidR="007C1B60">
        <w:t xml:space="preserve"> и </w:t>
      </w:r>
      <w:r w:rsidR="008147AE">
        <w:t>2025</w:t>
      </w:r>
      <w:r>
        <w:t xml:space="preserve"> годов», </w:t>
      </w:r>
      <w:r w:rsidR="008147AE">
        <w:t>отмечено следующие:</w:t>
      </w:r>
    </w:p>
    <w:p w14:paraId="5CC8C9DF" w14:textId="733DA218" w:rsidR="006C72E9" w:rsidRPr="006C72E9" w:rsidRDefault="006C72E9" w:rsidP="006C72E9">
      <w:pPr>
        <w:ind w:firstLine="709"/>
        <w:jc w:val="both"/>
      </w:pPr>
      <w:r>
        <w:lastRenderedPageBreak/>
        <w:t xml:space="preserve">1) проект бюджета города </w:t>
      </w:r>
      <w:r w:rsidRPr="006C72E9">
        <w:t>сформирован на основании базового варианта Прогноза социально-экономического развития</w:t>
      </w:r>
      <w:r w:rsidR="004A30AF">
        <w:t xml:space="preserve"> </w:t>
      </w:r>
      <w:r w:rsidR="004A30AF" w:rsidRPr="00AA3AB6">
        <w:t xml:space="preserve">(далее – </w:t>
      </w:r>
      <w:r w:rsidR="00AA3AB6" w:rsidRPr="00AA3AB6">
        <w:t xml:space="preserve">Прогноз </w:t>
      </w:r>
      <w:r w:rsidR="004A30AF" w:rsidRPr="00AA3AB6">
        <w:t>СЭР)</w:t>
      </w:r>
      <w:r w:rsidRPr="006C72E9">
        <w:rPr>
          <w:sz w:val="26"/>
          <w:szCs w:val="26"/>
        </w:rPr>
        <w:t xml:space="preserve"> </w:t>
      </w:r>
      <w:r w:rsidRPr="006C72E9">
        <w:t xml:space="preserve">муниципального образования город Усть-Илимск на 2023-2025 годы, одобренного распоряжением Администрации города Усть-Илимска от 24.10.2022 г. № 269-р. </w:t>
      </w:r>
    </w:p>
    <w:p w14:paraId="68E7E1CB" w14:textId="27DEF9AF" w:rsidR="006C72E9" w:rsidRPr="000C554F" w:rsidRDefault="006C72E9" w:rsidP="006C72E9">
      <w:pPr>
        <w:ind w:firstLine="709"/>
        <w:jc w:val="both"/>
      </w:pPr>
      <w:r w:rsidRPr="006C72E9">
        <w:t>Прогноз СЭР одобрен в нарушение установленных статьей 173 БК РФ сроков.  В Пояснительные записки, как и в предыдущие годы, в нарушение пункта 4 статьи 173 БК РФ не приведено сопоставление с ранее утвержденными параметрами с указанием причин и фа</w:t>
      </w:r>
      <w:r>
        <w:t>кторов прогнозируемых изменений;</w:t>
      </w:r>
      <w:r w:rsidR="007A216D">
        <w:t xml:space="preserve">  </w:t>
      </w:r>
    </w:p>
    <w:p w14:paraId="6DAEB649" w14:textId="63539468" w:rsidR="006C72E9" w:rsidRDefault="006C72E9" w:rsidP="006C72E9">
      <w:pPr>
        <w:ind w:firstLine="709"/>
        <w:jc w:val="both"/>
      </w:pPr>
      <w:r>
        <w:t>2) в</w:t>
      </w:r>
      <w:r w:rsidRPr="006C72E9">
        <w:t xml:space="preserve"> период бюджетного цикла 2023-2025 годов прогнозируется рост налоговых и неналоговых доходов и сокращение безвозмездных поступлений.</w:t>
      </w:r>
    </w:p>
    <w:p w14:paraId="129CC5AB" w14:textId="77777777" w:rsidR="006C72E9" w:rsidRDefault="006C72E9" w:rsidP="006C72E9">
      <w:pPr>
        <w:ind w:firstLine="709"/>
        <w:jc w:val="both"/>
      </w:pPr>
      <w:r w:rsidRPr="006C72E9">
        <w:t xml:space="preserve">Темп роста прогнозируемых </w:t>
      </w:r>
      <w:r>
        <w:t xml:space="preserve">налоговых и неналоговых </w:t>
      </w:r>
      <w:r w:rsidRPr="006C72E9">
        <w:t>доходов бюджета на 2023 год значительно ниже темпа инфляции, который по прогнозу Министерства экономического развития Российской Федер</w:t>
      </w:r>
      <w:r>
        <w:t>ации в 2022 году составит 12,4%.</w:t>
      </w:r>
    </w:p>
    <w:p w14:paraId="0019934E" w14:textId="1AFBE903" w:rsidR="006C72E9" w:rsidRPr="006C72E9" w:rsidRDefault="006C72E9" w:rsidP="006C72E9">
      <w:pPr>
        <w:ind w:firstLine="709"/>
        <w:jc w:val="both"/>
      </w:pPr>
      <w:r w:rsidRPr="006C72E9">
        <w:rPr>
          <w:rFonts w:eastAsia="TimesNewRomanPSMT"/>
        </w:rPr>
        <w:t>Фактически спрогнозированные доходы бюджета города не обеспечивают необходимый объем ресурсов для финансирования действующих расходных обязательств и решения задач социального и экономического развития муниципальног</w:t>
      </w:r>
      <w:r>
        <w:rPr>
          <w:rFonts w:eastAsia="TimesNewRomanPSMT"/>
        </w:rPr>
        <w:t>о образования город Усть-Илимск</w:t>
      </w:r>
      <w:r>
        <w:t>;</w:t>
      </w:r>
    </w:p>
    <w:p w14:paraId="2AA297A5" w14:textId="4B2F7890" w:rsidR="006C72E9" w:rsidRPr="006C72E9" w:rsidRDefault="006C72E9" w:rsidP="006C72E9">
      <w:pPr>
        <w:tabs>
          <w:tab w:val="left" w:pos="-5245"/>
        </w:tabs>
        <w:ind w:firstLine="567"/>
        <w:jc w:val="both"/>
        <w:rPr>
          <w:rFonts w:eastAsia="TimesNewRomanPSMT"/>
        </w:rPr>
      </w:pPr>
      <w:r>
        <w:t xml:space="preserve">3) </w:t>
      </w:r>
      <w:r>
        <w:rPr>
          <w:rFonts w:eastAsia="TimesNewRomanPSMT"/>
        </w:rPr>
        <w:t>в</w:t>
      </w:r>
      <w:r w:rsidRPr="006C72E9">
        <w:rPr>
          <w:rFonts w:eastAsia="TimesNewRomanPSMT"/>
        </w:rPr>
        <w:t xml:space="preserve"> 2023 году имеется потенциал увеличения поступлений доходов:</w:t>
      </w:r>
    </w:p>
    <w:p w14:paraId="3AA06DA8" w14:textId="77777777" w:rsidR="006C72E9" w:rsidRPr="006C72E9" w:rsidRDefault="006C72E9" w:rsidP="006C72E9">
      <w:pPr>
        <w:tabs>
          <w:tab w:val="left" w:pos="-5245"/>
        </w:tabs>
        <w:ind w:firstLine="567"/>
        <w:jc w:val="both"/>
        <w:rPr>
          <w:rFonts w:eastAsia="TimesNewRomanPSMT"/>
        </w:rPr>
      </w:pPr>
      <w:r w:rsidRPr="006C72E9">
        <w:rPr>
          <w:rFonts w:eastAsia="TimesNewRomanPSMT"/>
        </w:rPr>
        <w:t>- по налогу на доходы физических лиц;</w:t>
      </w:r>
    </w:p>
    <w:p w14:paraId="379BA245" w14:textId="77777777" w:rsidR="006C72E9" w:rsidRPr="006C72E9" w:rsidRDefault="006C72E9" w:rsidP="006C72E9">
      <w:pPr>
        <w:tabs>
          <w:tab w:val="left" w:pos="-5245"/>
        </w:tabs>
        <w:ind w:firstLine="567"/>
        <w:jc w:val="both"/>
        <w:rPr>
          <w:rFonts w:eastAsia="TimesNewRomanPSMT"/>
        </w:rPr>
      </w:pPr>
      <w:r w:rsidRPr="006C72E9">
        <w:rPr>
          <w:rFonts w:eastAsia="TimesNewRomanPSMT"/>
        </w:rPr>
        <w:t>- по единому налогу на вмененный доход для отдельных видов деятельности (задолженность предыдущих периодов);</w:t>
      </w:r>
    </w:p>
    <w:p w14:paraId="68ACFB8B" w14:textId="77777777" w:rsidR="006C72E9" w:rsidRPr="006C72E9" w:rsidRDefault="006C72E9" w:rsidP="006C72E9">
      <w:pPr>
        <w:tabs>
          <w:tab w:val="left" w:pos="-5245"/>
        </w:tabs>
        <w:ind w:firstLine="567"/>
        <w:jc w:val="both"/>
        <w:rPr>
          <w:rFonts w:eastAsia="TimesNewRomanPSMT"/>
        </w:rPr>
      </w:pPr>
      <w:r w:rsidRPr="006C72E9">
        <w:rPr>
          <w:rFonts w:eastAsia="TimesNewRomanPSMT"/>
        </w:rPr>
        <w:t>- по акцизам на нефтепродукты;</w:t>
      </w:r>
    </w:p>
    <w:p w14:paraId="4F3AF277" w14:textId="787FB94F" w:rsidR="006C72E9" w:rsidRDefault="006C72E9" w:rsidP="006C72E9">
      <w:pPr>
        <w:tabs>
          <w:tab w:val="left" w:pos="-5245"/>
        </w:tabs>
        <w:ind w:firstLine="567"/>
        <w:jc w:val="both"/>
        <w:rPr>
          <w:rFonts w:eastAsia="TimesNewRomanPSMT"/>
        </w:rPr>
      </w:pPr>
      <w:r w:rsidRPr="006C72E9">
        <w:rPr>
          <w:rFonts w:eastAsia="TimesNewRomanPSMT"/>
        </w:rPr>
        <w:t>- по налогу, взимаемому с связи с применением упр</w:t>
      </w:r>
      <w:r>
        <w:rPr>
          <w:rFonts w:eastAsia="TimesNewRomanPSMT"/>
        </w:rPr>
        <w:t>ощенной системы налогообложения;</w:t>
      </w:r>
    </w:p>
    <w:p w14:paraId="7122C4F4" w14:textId="113293F1" w:rsidR="006C72E9" w:rsidRDefault="006C72E9" w:rsidP="006C72E9">
      <w:pPr>
        <w:autoSpaceDE w:val="0"/>
        <w:autoSpaceDN w:val="0"/>
        <w:adjustRightInd w:val="0"/>
        <w:ind w:firstLine="720"/>
        <w:jc w:val="both"/>
      </w:pPr>
      <w:r>
        <w:rPr>
          <w:rFonts w:eastAsia="TimesNewRomanPSMT"/>
        </w:rPr>
        <w:t xml:space="preserve">4) </w:t>
      </w:r>
      <w:r>
        <w:t>б</w:t>
      </w:r>
      <w:r w:rsidRPr="006C72E9">
        <w:t xml:space="preserve">юджетные ассигнования на 2023 год по сравнению с уровнем 2022 года, уменьшаются по всем главным распорядителям бюджетных средств, кроме Администрации города Усть-Илимска. </w:t>
      </w:r>
    </w:p>
    <w:p w14:paraId="7865DCF1" w14:textId="485D5DB2" w:rsidR="005D73AA" w:rsidRDefault="005D73AA" w:rsidP="005D73AA">
      <w:pPr>
        <w:autoSpaceDE w:val="0"/>
        <w:autoSpaceDN w:val="0"/>
        <w:adjustRightInd w:val="0"/>
        <w:ind w:firstLine="709"/>
        <w:jc w:val="both"/>
      </w:pPr>
      <w:r>
        <w:t xml:space="preserve">На финансирование расходов по выплате заработной платы и денежного содержания предварительно доведено 85% от расчетной потребности. При этом </w:t>
      </w:r>
      <w:r w:rsidRPr="005D73AA">
        <w:t>при расчете потребности не учтено повышение денежного содержания муниципальных служащих, заработной платы технического и вспомогательного персонала органов местного самоуправления и постоянно действующих исполнительных органов, должностных окладов руководителей (заместителей и главных бухгалтеров) казенных учреждений с 1 июля 2022 года</w:t>
      </w:r>
      <w:r>
        <w:t>,</w:t>
      </w:r>
      <w:r w:rsidRPr="005D73AA">
        <w:t xml:space="preserve"> изменения размера среднемесячной заработной платы работников учреждений культуры на 5% по сравнению с 2022 годом и повышение с 1 января 2023 года ми</w:t>
      </w:r>
      <w:r>
        <w:t>нимального размера оплаты труда;</w:t>
      </w:r>
    </w:p>
    <w:p w14:paraId="038577A2" w14:textId="0948E713" w:rsidR="005D73AA" w:rsidRPr="005D73AA" w:rsidRDefault="005D73AA" w:rsidP="005D73AA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 xml:space="preserve">5) </w:t>
      </w:r>
      <w:r>
        <w:t>п</w:t>
      </w:r>
      <w:r w:rsidRPr="005D73AA">
        <w:t>роект бюджета сформирован в программной структуре расходов на основе 15 муниципальных программ, включенных в Перечень</w:t>
      </w:r>
      <w:r w:rsidRPr="005D73AA">
        <w:rPr>
          <w:color w:val="000000"/>
        </w:rPr>
        <w:t xml:space="preserve"> муниципальных программ муниципального образования город Усть-Илимск, утвержденный постановлением Администрации города Усть-Илимска от 11.08.2015 г. № 590 (в ред. от 23.12.2020 г.).</w:t>
      </w:r>
    </w:p>
    <w:p w14:paraId="324B3B8C" w14:textId="77777777" w:rsidR="005D73AA" w:rsidRPr="005D73AA" w:rsidRDefault="005D73AA" w:rsidP="005D73AA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5D73AA">
        <w:t xml:space="preserve">Муниципальные программы распределены по 3-м стратегическим направлениям: </w:t>
      </w:r>
      <w:r w:rsidRPr="005D73AA">
        <w:rPr>
          <w:rFonts w:eastAsia="TimesNewRomanPSMT"/>
        </w:rPr>
        <w:t>«Развитие социального потенциала города», «Укрепление финансово-экономического потенциала города», «Повышение качества и безопасности городской среды».</w:t>
      </w:r>
    </w:p>
    <w:p w14:paraId="0B383E75" w14:textId="3CDDCA45" w:rsidR="005D73AA" w:rsidRDefault="005D73AA" w:rsidP="005D73AA">
      <w:pPr>
        <w:suppressAutoHyphens/>
        <w:ind w:firstLine="709"/>
        <w:jc w:val="both"/>
        <w:rPr>
          <w:color w:val="000000"/>
        </w:rPr>
      </w:pPr>
      <w:r w:rsidRPr="005D73AA">
        <w:t>При этом в муниципальном образовании город Усть-Илимск</w:t>
      </w:r>
      <w:r w:rsidRPr="005D73AA">
        <w:rPr>
          <w:b/>
        </w:rPr>
        <w:t xml:space="preserve"> </w:t>
      </w:r>
      <w:r w:rsidRPr="005D73AA">
        <w:t xml:space="preserve">не утверждены </w:t>
      </w:r>
      <w:r w:rsidRPr="005D73AA">
        <w:rPr>
          <w:color w:val="000000"/>
        </w:rPr>
        <w:t>документы стратегического плани</w:t>
      </w:r>
      <w:r>
        <w:rPr>
          <w:color w:val="000000"/>
        </w:rPr>
        <w:t>рования на долгосрочный период;</w:t>
      </w:r>
    </w:p>
    <w:p w14:paraId="2F033D31" w14:textId="71955653" w:rsidR="005D73AA" w:rsidRDefault="005D73AA" w:rsidP="005D73AA">
      <w:pPr>
        <w:autoSpaceDE w:val="0"/>
        <w:autoSpaceDN w:val="0"/>
        <w:adjustRightInd w:val="0"/>
        <w:ind w:firstLine="720"/>
        <w:jc w:val="both"/>
      </w:pPr>
      <w:r>
        <w:rPr>
          <w:color w:val="000000"/>
        </w:rPr>
        <w:t xml:space="preserve">6) </w:t>
      </w:r>
      <w:r>
        <w:t>предлагаемые</w:t>
      </w:r>
      <w:r w:rsidRPr="005D73AA">
        <w:t xml:space="preserve"> </w:t>
      </w:r>
      <w:r>
        <w:t>к утверждению</w:t>
      </w:r>
      <w:r w:rsidRPr="005D73AA">
        <w:t xml:space="preserve"> объемы бюджетных ассигнований на реализацию муниципальных программ, </w:t>
      </w:r>
      <w:r w:rsidRPr="00CC79E8">
        <w:t xml:space="preserve">большей частью не соответствуют ресурсному обеспечению, </w:t>
      </w:r>
      <w:r w:rsidRPr="005D73AA">
        <w:t xml:space="preserve">отраженному в проектах изменений в </w:t>
      </w:r>
      <w:r>
        <w:t>паспорта муниципальных программ;</w:t>
      </w:r>
    </w:p>
    <w:p w14:paraId="293A360E" w14:textId="514F5B0C" w:rsidR="005D73AA" w:rsidRPr="005D73AA" w:rsidRDefault="005D73AA" w:rsidP="005D73AA">
      <w:pPr>
        <w:tabs>
          <w:tab w:val="left" w:pos="2700"/>
        </w:tabs>
        <w:suppressAutoHyphens/>
        <w:ind w:firstLine="709"/>
        <w:jc w:val="both"/>
      </w:pPr>
      <w:r>
        <w:t xml:space="preserve">7) в проекте </w:t>
      </w:r>
      <w:r w:rsidRPr="005D73AA">
        <w:t>бюджета не предусмотрены бюджетные ассигнования на реализацию региональных проектов.</w:t>
      </w:r>
    </w:p>
    <w:p w14:paraId="70FEA9B0" w14:textId="12258059" w:rsidR="005D73AA" w:rsidRPr="005D73AA" w:rsidRDefault="005D73AA" w:rsidP="005D73AA">
      <w:pPr>
        <w:autoSpaceDE w:val="0"/>
        <w:autoSpaceDN w:val="0"/>
        <w:adjustRightInd w:val="0"/>
        <w:ind w:firstLine="720"/>
        <w:jc w:val="both"/>
      </w:pPr>
      <w:r>
        <w:lastRenderedPageBreak/>
        <w:t>Обращено внимание на необходимость повышения качества администрирования доходов бюджета города и необходимости внесения изменений в действующие методики прогнозирования доходов.</w:t>
      </w:r>
    </w:p>
    <w:p w14:paraId="2ADA6F73" w14:textId="113B62BD" w:rsidR="00846BEA" w:rsidRDefault="00846BEA" w:rsidP="00846BEA">
      <w:pPr>
        <w:ind w:firstLine="709"/>
        <w:jc w:val="both"/>
      </w:pPr>
      <w:r>
        <w:t>Установлены отдельные случаи н</w:t>
      </w:r>
      <w:r w:rsidR="00E24F3E">
        <w:t>арушения применения подразделов</w:t>
      </w:r>
      <w:r>
        <w:t xml:space="preserve"> направлений расходов.</w:t>
      </w:r>
    </w:p>
    <w:p w14:paraId="395E524E" w14:textId="113B2FE7" w:rsidR="00E24F3E" w:rsidRPr="00E24F3E" w:rsidRDefault="00E24F3E" w:rsidP="00E24F3E">
      <w:pPr>
        <w:autoSpaceDE w:val="0"/>
        <w:autoSpaceDN w:val="0"/>
        <w:adjustRightInd w:val="0"/>
        <w:ind w:firstLine="709"/>
        <w:jc w:val="both"/>
        <w:outlineLvl w:val="0"/>
        <w:rPr>
          <w:bCs/>
        </w:rPr>
      </w:pPr>
      <w:r>
        <w:rPr>
          <w:color w:val="000000"/>
        </w:rPr>
        <w:t>Установлено</w:t>
      </w:r>
      <w:r w:rsidRPr="00E24F3E">
        <w:rPr>
          <w:color w:val="000000"/>
        </w:rPr>
        <w:t xml:space="preserve"> </w:t>
      </w:r>
      <w:r>
        <w:rPr>
          <w:color w:val="000000"/>
        </w:rPr>
        <w:t>не</w:t>
      </w:r>
      <w:r w:rsidRPr="00E24F3E">
        <w:rPr>
          <w:color w:val="000000"/>
        </w:rPr>
        <w:t xml:space="preserve">целевое </w:t>
      </w:r>
      <w:r>
        <w:rPr>
          <w:color w:val="000000"/>
        </w:rPr>
        <w:t xml:space="preserve">распределение </w:t>
      </w:r>
      <w:r w:rsidRPr="00E24F3E">
        <w:rPr>
          <w:color w:val="000000"/>
        </w:rPr>
        <w:t xml:space="preserve">доходов, поступающих от платы за негативное воздействие на окружающую среду; от платежей по искам о возмещении вреда, причиненного окружающей среде, </w:t>
      </w:r>
      <w:r w:rsidRPr="00E24F3E">
        <w:t xml:space="preserve">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требований; </w:t>
      </w:r>
      <w:r w:rsidRPr="00E24F3E">
        <w:rPr>
          <w:bCs/>
        </w:rPr>
        <w:t>от административных штрафов за административные правонарушения в области охраны окружающей среды и природопользования.</w:t>
      </w:r>
    </w:p>
    <w:p w14:paraId="59F4AF7E" w14:textId="048C79E4" w:rsidR="00E24F3E" w:rsidRPr="00E24F3E" w:rsidRDefault="00E24F3E" w:rsidP="00E24F3E">
      <w:pPr>
        <w:autoSpaceDE w:val="0"/>
        <w:autoSpaceDN w:val="0"/>
        <w:adjustRightInd w:val="0"/>
        <w:ind w:firstLine="709"/>
        <w:jc w:val="both"/>
      </w:pPr>
      <w:r>
        <w:t xml:space="preserve">Предложено </w:t>
      </w:r>
      <w:r w:rsidRPr="00E24F3E">
        <w:t>установить условия при осуществлении авансовых платежей максимально приближенные к условиям, установленным при заключении контрактов за счет средств областного бюджета и утвердить их постановлением Администрации города Усть-Илимска.</w:t>
      </w:r>
    </w:p>
    <w:p w14:paraId="22461961" w14:textId="6BFA9AD5" w:rsidR="00846BEA" w:rsidRDefault="00846BEA" w:rsidP="00846BEA">
      <w:pPr>
        <w:suppressAutoHyphens/>
        <w:ind w:firstLine="709"/>
        <w:jc w:val="both"/>
      </w:pPr>
      <w:r>
        <w:t xml:space="preserve">В рамках осуществления полномочий </w:t>
      </w:r>
      <w:r w:rsidRPr="00614870">
        <w:rPr>
          <w:b/>
        </w:rPr>
        <w:t>по экспертизе проектов местного бюджета</w:t>
      </w:r>
      <w:r w:rsidR="00E24F3E">
        <w:t xml:space="preserve"> в течение 2022</w:t>
      </w:r>
      <w:r>
        <w:t xml:space="preserve"> года подготовлены </w:t>
      </w:r>
      <w:r w:rsidR="00873D8F">
        <w:t>4</w:t>
      </w:r>
      <w:r w:rsidR="00E24F3E">
        <w:t xml:space="preserve"> заключени</w:t>
      </w:r>
      <w:r w:rsidR="00780C57">
        <w:t>я</w:t>
      </w:r>
      <w:r>
        <w:t xml:space="preserve"> на проекты решений Городской Думы города Усть-Илимска «О внесении изменений в решение Городско</w:t>
      </w:r>
      <w:r w:rsidR="00E24F3E">
        <w:t>й Думы города Усть-Илимска от 22.12.2021 г. № 32/219 «О бюджете города на 2022</w:t>
      </w:r>
      <w:r>
        <w:t xml:space="preserve"> год</w:t>
      </w:r>
      <w:r w:rsidR="00E24F3E">
        <w:t xml:space="preserve"> и плановый период 2023 и 2024</w:t>
      </w:r>
      <w:r>
        <w:t xml:space="preserve"> годов».</w:t>
      </w:r>
    </w:p>
    <w:p w14:paraId="76486F75" w14:textId="77777777" w:rsidR="00846BEA" w:rsidRDefault="00846BEA" w:rsidP="00846BEA">
      <w:pPr>
        <w:suppressAutoHyphens/>
        <w:ind w:firstLine="709"/>
        <w:jc w:val="both"/>
      </w:pPr>
      <w:r>
        <w:t>Эти изменения вносились в связи с уточнением основных параметров бюджета города, в том числе за счет безвозмездных поступлений из других бюджетов бюджетной системы Российской Федерации.</w:t>
      </w:r>
    </w:p>
    <w:p w14:paraId="1E067B8E" w14:textId="4DF05069" w:rsidR="00DF41DB" w:rsidRDefault="00DF41DB" w:rsidP="00846BEA">
      <w:pPr>
        <w:suppressAutoHyphens/>
        <w:ind w:firstLine="709"/>
        <w:jc w:val="both"/>
      </w:pPr>
      <w:r>
        <w:t xml:space="preserve">Кроме того, в представленных проектах изменений предлагалось утвердить бюджетные ассигнования на </w:t>
      </w:r>
      <w:r w:rsidR="00843457">
        <w:t>финансирование расходных обязательств в отсутствие муниципального правового акта, устанавливающего возникновение расходного обязательства.</w:t>
      </w:r>
    </w:p>
    <w:p w14:paraId="67B23F10" w14:textId="220364EE" w:rsidR="00CC79E8" w:rsidRPr="00CC79E8" w:rsidRDefault="00CC79E8" w:rsidP="00CC79E8">
      <w:pPr>
        <w:suppressAutoHyphens/>
        <w:ind w:firstLine="709"/>
        <w:jc w:val="both"/>
      </w:pPr>
      <w:r w:rsidRPr="00CC79E8">
        <w:t xml:space="preserve">Для подготовки заключения на исполнение бюджета города за 2021 год КРК города проведена внешняя проверка бюджетной отчетности 8 главных администраторов средств бюджета города. После чего была организована </w:t>
      </w:r>
      <w:r w:rsidRPr="00CC79E8">
        <w:rPr>
          <w:b/>
        </w:rPr>
        <w:t>внешняя проверка годового отчета</w:t>
      </w:r>
      <w:r w:rsidRPr="00CC79E8">
        <w:t xml:space="preserve"> об исполнении бюджета города, заключение по которой направлено в Городскую Думу города Усть-Илимска и мэру города Усть-Илимска.  </w:t>
      </w:r>
    </w:p>
    <w:p w14:paraId="3C2A3D07" w14:textId="7E6C6F0F" w:rsidR="00CC79E8" w:rsidRPr="00CC79E8" w:rsidRDefault="00CC79E8" w:rsidP="00CC79E8">
      <w:pPr>
        <w:suppressAutoHyphens/>
        <w:ind w:firstLine="709"/>
        <w:jc w:val="both"/>
      </w:pPr>
      <w:r w:rsidRPr="00CC79E8">
        <w:t>Основные выводы об исполнении бюджета города за 2021 год:</w:t>
      </w:r>
    </w:p>
    <w:p w14:paraId="3B7404D1" w14:textId="368975B5" w:rsidR="00CC79E8" w:rsidRDefault="00CC79E8" w:rsidP="00CC79E8">
      <w:pPr>
        <w:suppressAutoHyphens/>
        <w:ind w:firstLine="709"/>
        <w:jc w:val="both"/>
      </w:pPr>
      <w:r w:rsidRPr="00065877">
        <w:t>1</w:t>
      </w:r>
      <w:r w:rsidR="00065877">
        <w:t>.</w:t>
      </w:r>
      <w:r w:rsidRPr="00065877">
        <w:t xml:space="preserve"> Показатели исполнения бюджета города, предлагаемые к утверждению решением представительного органа, соответствуют данным годовой бюджетной отчетности.</w:t>
      </w:r>
    </w:p>
    <w:p w14:paraId="61BEA03F" w14:textId="7DF5E185" w:rsidR="00065877" w:rsidRDefault="00065877" w:rsidP="00CC79E8">
      <w:pPr>
        <w:suppressAutoHyphens/>
        <w:ind w:firstLine="709"/>
        <w:jc w:val="both"/>
      </w:pPr>
      <w:r>
        <w:t xml:space="preserve">2. Исполнение бюджета по доходам составило 97,8% </w:t>
      </w:r>
      <w:r w:rsidRPr="00065877">
        <w:t>показателя сводной бюджетной росписи.</w:t>
      </w:r>
    </w:p>
    <w:p w14:paraId="03CF2BB0" w14:textId="3FF29D12" w:rsidR="00065877" w:rsidRPr="00065877" w:rsidRDefault="00065877" w:rsidP="00065877">
      <w:pPr>
        <w:suppressAutoHyphens/>
        <w:ind w:firstLine="709"/>
        <w:jc w:val="both"/>
      </w:pPr>
      <w:r w:rsidRPr="00065877">
        <w:t>3. Исполнение бюджета города по расходам составило 96,2% показателя сводной бюджетной росписи. Общий объем неисполненных бюджетных ассигнований составил 135 778 тыс. руб.</w:t>
      </w:r>
    </w:p>
    <w:p w14:paraId="458F29F8" w14:textId="4D015B70" w:rsidR="00065877" w:rsidRPr="00065877" w:rsidRDefault="00065877" w:rsidP="00065877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</w:rPr>
      </w:pPr>
      <w:r w:rsidRPr="00065877">
        <w:t xml:space="preserve">4. Программа приватизации не исполнена. </w:t>
      </w:r>
      <w:r w:rsidRPr="00065877">
        <w:rPr>
          <w:rFonts w:eastAsia="Calibri"/>
        </w:rPr>
        <w:t>Объект по адресу пр-кт Дружбы Народов, д. 40, н.п. 103 исключен из прогнозного плана решением Городской Думы города Усть-Илимска от 26.05.2021 г. № 25/156. Данное помещение находится в безвозмездном пользовании с 6 февраля 2013 года.</w:t>
      </w:r>
    </w:p>
    <w:p w14:paraId="2049DF1F" w14:textId="77777777" w:rsidR="00065877" w:rsidRDefault="00065877" w:rsidP="00065877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</w:rPr>
      </w:pPr>
      <w:r w:rsidRPr="00065877">
        <w:rPr>
          <w:rFonts w:eastAsia="Calibri"/>
        </w:rPr>
        <w:t>Объект – нежилое помещение, общей площадью 990,2 кв.м., расположенный по адресу: Иркутская область, г.Усть-Илимск, ул. Ленина, д. 20 А, н.п. 200 не реализован в виду отсутствия заявок и включен в прогнозный план приватизации на 2022 год.</w:t>
      </w:r>
    </w:p>
    <w:p w14:paraId="7647CD4E" w14:textId="397013A2" w:rsidR="00065877" w:rsidRPr="00065877" w:rsidRDefault="00065877" w:rsidP="00065877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F0765C">
        <w:rPr>
          <w:rFonts w:eastAsia="Calibri"/>
        </w:rPr>
        <w:lastRenderedPageBreak/>
        <w:t>5.</w:t>
      </w:r>
      <w:r w:rsidRPr="00F0765C">
        <w:rPr>
          <w:rFonts w:eastAsia="TimesNewRomanPSMT"/>
        </w:rPr>
        <w:t xml:space="preserve"> Администрацией</w:t>
      </w:r>
      <w:r w:rsidRPr="00065877">
        <w:rPr>
          <w:rFonts w:eastAsia="TimesNewRomanPSMT"/>
        </w:rPr>
        <w:t xml:space="preserve"> города Усть-Илимска по-прежнему не утверждена концепция (стратегия) социально-экономического развития на долгосрочный период.</w:t>
      </w:r>
    </w:p>
    <w:p w14:paraId="723A1622" w14:textId="77777777" w:rsidR="00065877" w:rsidRPr="00065877" w:rsidRDefault="00065877" w:rsidP="00065877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65877">
        <w:rPr>
          <w:rFonts w:eastAsia="TimesNewRomanPSMT"/>
        </w:rPr>
        <w:t xml:space="preserve">В отсутствии стратегии социально-экономического развития в рамках муниципальных программ фактически решаются текущие проблемы муниципального образования </w:t>
      </w:r>
      <w:r w:rsidRPr="00065877">
        <w:rPr>
          <w:rFonts w:eastAsia="Calibri"/>
          <w:color w:val="000000"/>
          <w:shd w:val="clear" w:color="auto" w:fill="FFFFFF"/>
          <w:lang w:eastAsia="en-US"/>
        </w:rPr>
        <w:t xml:space="preserve">по отдельности и без применения системных и взаимосвязанных управленческих подходов, что приводит к возникновению дисбалансов в развитии различных сфер деятельности муниципального образования. </w:t>
      </w:r>
    </w:p>
    <w:p w14:paraId="6E765CF3" w14:textId="7C7FDEDF" w:rsidR="00065877" w:rsidRPr="00065877" w:rsidRDefault="00065877" w:rsidP="00065877">
      <w:pPr>
        <w:ind w:firstLine="709"/>
        <w:jc w:val="both"/>
        <w:rPr>
          <w:rFonts w:eastAsia="TimesNewRomanPSMT"/>
        </w:rPr>
      </w:pPr>
      <w:r>
        <w:t xml:space="preserve">6. </w:t>
      </w:r>
      <w:r w:rsidRPr="00065877">
        <w:t xml:space="preserve">В нарушение установленного </w:t>
      </w:r>
      <w:r w:rsidRPr="00065877">
        <w:rPr>
          <w:color w:val="000000"/>
        </w:rPr>
        <w:t xml:space="preserve">Порядком </w:t>
      </w:r>
      <w:r w:rsidRPr="00065877">
        <w:t>№ 875 срока (</w:t>
      </w:r>
      <w:r w:rsidRPr="00065877">
        <w:rPr>
          <w:color w:val="000000"/>
          <w:u w:val="single"/>
        </w:rPr>
        <w:t>не позднее 1 февраля года</w:t>
      </w:r>
      <w:r w:rsidRPr="00065877">
        <w:rPr>
          <w:color w:val="000000"/>
        </w:rPr>
        <w:t xml:space="preserve">, следующего за отчетным годом) </w:t>
      </w:r>
      <w:r w:rsidRPr="00065877">
        <w:t xml:space="preserve">представлен </w:t>
      </w:r>
      <w:r w:rsidRPr="00065877">
        <w:rPr>
          <w:rFonts w:eastAsia="TimesNewRomanPSMT"/>
        </w:rPr>
        <w:t xml:space="preserve">в Комитет финансов Администрации города Усть-Илимска годовой отчет о реализации муниципальной программы </w:t>
      </w:r>
      <w:r w:rsidRPr="00065877">
        <w:t xml:space="preserve">«Поддержка и развитие малого и среднего предпринимательства». </w:t>
      </w:r>
    </w:p>
    <w:p w14:paraId="5B0DC981" w14:textId="5CC5E3D9" w:rsidR="00F0765C" w:rsidRPr="00F0765C" w:rsidRDefault="00F0765C" w:rsidP="00F0765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7. </w:t>
      </w:r>
      <w:r w:rsidRPr="00F0765C">
        <w:rPr>
          <w:color w:val="000000"/>
        </w:rPr>
        <w:t>Как и в предыдущие годы, сформированные на 2021 год муниципальные программы, содержат системные недостатки, в том числе недостаточная согласованность целей и задач; необеспеченность взаимосвязи мероприятий программ; слабовыраженная динамика показателей; недостаточность показателей</w:t>
      </w:r>
      <w:r w:rsidRPr="00F0765C">
        <w:t xml:space="preserve"> в ряде программ; </w:t>
      </w:r>
      <w:r w:rsidRPr="00F0765C">
        <w:rPr>
          <w:color w:val="000000"/>
        </w:rPr>
        <w:t>отсутствие взаимосвязи между ресурсным обеспечением программ и ожидаемым результатом реализации программ; наличие низкой доли показателей, определяемых исходя из данных государственного статистического наблюдения; отсутствие в ряде программ методик расчета целевых показателей, отсутствие способа сбора и обработки исходной информации.</w:t>
      </w:r>
    </w:p>
    <w:p w14:paraId="3AF8478F" w14:textId="054F44DB" w:rsidR="00F0765C" w:rsidRPr="00F0765C" w:rsidRDefault="00F0765C" w:rsidP="00F0765C">
      <w:pPr>
        <w:autoSpaceDE w:val="0"/>
        <w:autoSpaceDN w:val="0"/>
        <w:adjustRightInd w:val="0"/>
        <w:ind w:firstLine="709"/>
        <w:jc w:val="both"/>
      </w:pPr>
      <w:r>
        <w:t>8</w:t>
      </w:r>
      <w:r w:rsidRPr="00F0765C">
        <w:t>. КРК города ежегодно отмечает негативную практику внесения изменений в значения показателей (индикаторов) в конце финансового года, которые в том числе, направлены на снижение указанных значений при сохранении объемов финансового обеспечения.</w:t>
      </w:r>
    </w:p>
    <w:p w14:paraId="61DE0FCA" w14:textId="77777777" w:rsidR="00F0765C" w:rsidRPr="00F0765C" w:rsidRDefault="00F0765C" w:rsidP="00F0765C">
      <w:pPr>
        <w:autoSpaceDE w:val="0"/>
        <w:autoSpaceDN w:val="0"/>
        <w:adjustRightInd w:val="0"/>
        <w:ind w:firstLine="709"/>
        <w:jc w:val="both"/>
      </w:pPr>
      <w:r w:rsidRPr="00F0765C">
        <w:t>Корректировка значений целевых показателей в конце финансового года под фактически достигнутые значения не позволяет объективно провести оценку качества реализации муниципальной программы. Это в свою очередь приводит к формальности оценки эффективности реализации муниципальной программы. В результате оценить реальный социально-экономический эффект от выполнения мероприятий сложно.</w:t>
      </w:r>
    </w:p>
    <w:p w14:paraId="1F10A63B" w14:textId="77777777" w:rsidR="00F0765C" w:rsidRPr="00F0765C" w:rsidRDefault="00F0765C" w:rsidP="00F0765C">
      <w:pPr>
        <w:widowControl w:val="0"/>
        <w:ind w:firstLine="709"/>
        <w:jc w:val="both"/>
      </w:pPr>
      <w:r w:rsidRPr="00F0765C">
        <w:t>Игнорирование выявленных системных проблем</w:t>
      </w:r>
      <w:r w:rsidRPr="00F0765C">
        <w:rPr>
          <w:b/>
        </w:rPr>
        <w:t xml:space="preserve"> </w:t>
      </w:r>
      <w:r w:rsidRPr="00F0765C">
        <w:t>ответственными исполнителями свидетельствуют</w:t>
      </w:r>
      <w:r w:rsidRPr="00F0765C">
        <w:rPr>
          <w:b/>
        </w:rPr>
        <w:t xml:space="preserve"> </w:t>
      </w:r>
      <w:r w:rsidRPr="00F0765C">
        <w:t>об отсутствии мотивации в повышении эффективности реализации программ в целом.</w:t>
      </w:r>
    </w:p>
    <w:p w14:paraId="798F26C4" w14:textId="6D81090D" w:rsidR="00065877" w:rsidRDefault="00F0765C" w:rsidP="00CC79E8">
      <w:pPr>
        <w:suppressAutoHyphens/>
        <w:ind w:firstLine="709"/>
        <w:jc w:val="both"/>
      </w:pPr>
      <w:r>
        <w:t xml:space="preserve">9. </w:t>
      </w:r>
      <w:r w:rsidRPr="00F0765C">
        <w:t>По данным Сводного отчета о ходе реализации, об оценки эффективности реализации муниципальных программ муниципального образования город Усть-Илимск эффективность реализации 13 муниципальных программ соответствует запланированной.</w:t>
      </w:r>
    </w:p>
    <w:p w14:paraId="45ADA8FC" w14:textId="509300EB" w:rsidR="00F0765C" w:rsidRPr="00F0765C" w:rsidRDefault="00F0765C" w:rsidP="00F0765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0765C">
        <w:t>Эффективность реализации 5-ти муниципальных программ проведена в отношении одного или нескольких мероприятий, или подпрограмм.</w:t>
      </w:r>
      <w:r>
        <w:t xml:space="preserve"> </w:t>
      </w:r>
      <w:r w:rsidRPr="00F0765C">
        <w:rPr>
          <w:color w:val="000000"/>
        </w:rPr>
        <w:t xml:space="preserve">При этом методика оценки эффективности реализации муниципальной программы муниципального образования город Усть-Илимск, утвержденная приказом Финансового управления от 01.11.2016 г. № 157-ОД (с изменениями), предусматривает оценку эффективности реализации муниципальных программ в целом.  </w:t>
      </w:r>
    </w:p>
    <w:p w14:paraId="4F2066BD" w14:textId="26F08C9F" w:rsidR="00F0765C" w:rsidRPr="00F0765C" w:rsidRDefault="00F0765C" w:rsidP="00F0765C">
      <w:pPr>
        <w:autoSpaceDE w:val="0"/>
        <w:autoSpaceDN w:val="0"/>
        <w:adjustRightInd w:val="0"/>
        <w:ind w:firstLine="709"/>
        <w:jc w:val="both"/>
      </w:pPr>
      <w:r w:rsidRPr="00F0765C">
        <w:t xml:space="preserve">10. В 2021 году муниципальное образование город Усть-Илимск участвовало в реализации 5-ти региональных проектов, обеспечивающих достижение целей, показателей и результатов национальных проектов. </w:t>
      </w:r>
    </w:p>
    <w:p w14:paraId="29122DC3" w14:textId="5F1F7C8A" w:rsidR="00F0765C" w:rsidRPr="00F0765C" w:rsidRDefault="00F0765C" w:rsidP="00F0765C">
      <w:pPr>
        <w:autoSpaceDE w:val="0"/>
        <w:autoSpaceDN w:val="0"/>
        <w:adjustRightInd w:val="0"/>
        <w:ind w:firstLine="709"/>
        <w:jc w:val="both"/>
      </w:pPr>
      <w:r w:rsidRPr="00F0765C">
        <w:t>В среднем уровень исполнения региональны</w:t>
      </w:r>
      <w:r w:rsidR="00DF2579">
        <w:t>х</w:t>
      </w:r>
      <w:r w:rsidRPr="00F0765C">
        <w:t xml:space="preserve"> проектов составил 99,2%. Согласно годовым отчетам о реализации муниципальных программ плановые значения целевых показателей достигнуты.</w:t>
      </w:r>
    </w:p>
    <w:p w14:paraId="39726828" w14:textId="77777777" w:rsidR="00F0765C" w:rsidRPr="00F0765C" w:rsidRDefault="00F0765C" w:rsidP="00F0765C">
      <w:pPr>
        <w:autoSpaceDE w:val="0"/>
        <w:autoSpaceDN w:val="0"/>
        <w:adjustRightInd w:val="0"/>
        <w:ind w:firstLine="709"/>
        <w:jc w:val="both"/>
      </w:pPr>
      <w:r w:rsidRPr="00F0765C">
        <w:t>При этом, планируемый результат не достигнут в полном объеме при реализации мероприятий в рамках 2-х региональных проектов в результате нарушения подрядчиками сроков и иных условий муниципальных контрактов.</w:t>
      </w:r>
    </w:p>
    <w:p w14:paraId="7512A9F5" w14:textId="77777777" w:rsidR="00F0765C" w:rsidRPr="00F0765C" w:rsidRDefault="00F0765C" w:rsidP="00F0765C">
      <w:pPr>
        <w:ind w:firstLine="709"/>
        <w:jc w:val="both"/>
      </w:pPr>
      <w:r w:rsidRPr="00F0765C">
        <w:lastRenderedPageBreak/>
        <w:t xml:space="preserve">В рамках регионального проекта «Безопасность дорожного движения» </w:t>
      </w:r>
      <w:r w:rsidRPr="00F0765C">
        <w:rPr>
          <w:color w:val="000000"/>
        </w:rPr>
        <w:t>не произведены работы по нанесению</w:t>
      </w:r>
      <w:r w:rsidRPr="00F0765C">
        <w:t xml:space="preserve"> линий поперечной дорожной разметки 1.14.1 «Пешеходный переход» холодным пластиком со световозвращающими элементами вручную с применением трафаретной самоклеящейся ленты на сумму 368 тыс. руб.</w:t>
      </w:r>
    </w:p>
    <w:p w14:paraId="680F1DA1" w14:textId="03105C0E" w:rsidR="00F0765C" w:rsidRPr="00F0765C" w:rsidRDefault="00F0765C" w:rsidP="00F0765C">
      <w:pPr>
        <w:ind w:firstLine="709"/>
        <w:jc w:val="both"/>
        <w:rPr>
          <w:color w:val="000000"/>
        </w:rPr>
      </w:pPr>
      <w:r w:rsidRPr="00F0765C">
        <w:t xml:space="preserve">В рамках регионального проекта «Формирование комфортной городской среды в Иркутской области» </w:t>
      </w:r>
      <w:r w:rsidRPr="00F0765C">
        <w:rPr>
          <w:color w:val="000000"/>
        </w:rPr>
        <w:t xml:space="preserve">не выполнены работы по устройству лестниц, пандуса, дорожек из </w:t>
      </w:r>
      <w:r w:rsidR="00B91958">
        <w:rPr>
          <w:color w:val="000000"/>
        </w:rPr>
        <w:t>асфальтобетона, не принят скейт</w:t>
      </w:r>
      <w:r w:rsidR="00B91958" w:rsidRPr="00B91958">
        <w:rPr>
          <w:color w:val="000000"/>
        </w:rPr>
        <w:t xml:space="preserve"> </w:t>
      </w:r>
      <w:r w:rsidRPr="00F0765C">
        <w:rPr>
          <w:color w:val="000000"/>
        </w:rPr>
        <w:t xml:space="preserve">парк в связи с несоответствием его дизайн-проекту, не выполнено озеленение. Сумма контракта уменьшена на 13 715 тыс. руб., или на 51,3%. </w:t>
      </w:r>
    </w:p>
    <w:p w14:paraId="59F183E7" w14:textId="77777777" w:rsidR="00F0765C" w:rsidRPr="00F0765C" w:rsidRDefault="00F0765C" w:rsidP="00F0765C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</w:rPr>
      </w:pPr>
      <w:r w:rsidRPr="00F0765C">
        <w:t xml:space="preserve">11. </w:t>
      </w:r>
      <w:r w:rsidRPr="00F0765C">
        <w:rPr>
          <w:color w:val="000000"/>
        </w:rPr>
        <w:t xml:space="preserve">Проводимая долговая политика и рост налоговых и неналоговых доходов </w:t>
      </w:r>
      <w:r w:rsidRPr="00F0765C">
        <w:rPr>
          <w:rFonts w:eastAsia="TimesNewRomanPSMT"/>
          <w:color w:val="000000"/>
        </w:rPr>
        <w:t>поспособствовали, начиная с 2018 года снижению уровня муниципального долга.</w:t>
      </w:r>
    </w:p>
    <w:p w14:paraId="215E0C10" w14:textId="77777777" w:rsidR="00F0765C" w:rsidRPr="00F0765C" w:rsidRDefault="00F0765C" w:rsidP="00F0765C">
      <w:pPr>
        <w:autoSpaceDE w:val="0"/>
        <w:autoSpaceDN w:val="0"/>
        <w:adjustRightInd w:val="0"/>
        <w:ind w:firstLine="709"/>
        <w:jc w:val="both"/>
      </w:pPr>
      <w:r w:rsidRPr="00F0765C">
        <w:t>Уровень общей долговой нагрузки на бюджет снижается</w:t>
      </w:r>
      <w:r w:rsidRPr="00F0765C">
        <w:rPr>
          <w:rFonts w:eastAsia="TimesNewRomanPSMT"/>
        </w:rPr>
        <w:t xml:space="preserve">, что свидетельствует </w:t>
      </w:r>
      <w:r w:rsidRPr="00F0765C">
        <w:t xml:space="preserve">о возможности муниципального образования гасить накопленный долг. </w:t>
      </w:r>
    </w:p>
    <w:p w14:paraId="43B5CE17" w14:textId="77777777" w:rsidR="00F0765C" w:rsidRPr="00F0765C" w:rsidRDefault="00F0765C" w:rsidP="00F0765C">
      <w:pPr>
        <w:autoSpaceDE w:val="0"/>
        <w:autoSpaceDN w:val="0"/>
        <w:adjustRightInd w:val="0"/>
        <w:ind w:firstLine="709"/>
        <w:jc w:val="both"/>
      </w:pPr>
      <w:r w:rsidRPr="00F0765C">
        <w:t>Доля объема расходов на обслуживание муниципального долга в общем объеме расходов бюджета составила 0,6%, что свидетельствует о способности муниципального образования обслуживать свои долговые обязательства без ущерба для других направлений расходов бюджета.</w:t>
      </w:r>
    </w:p>
    <w:p w14:paraId="30B01FCC" w14:textId="77777777" w:rsidR="00F0765C" w:rsidRPr="00F0765C" w:rsidRDefault="00F0765C" w:rsidP="00F0765C">
      <w:pPr>
        <w:autoSpaceDE w:val="0"/>
        <w:autoSpaceDN w:val="0"/>
        <w:adjustRightInd w:val="0"/>
        <w:ind w:firstLine="709"/>
        <w:jc w:val="both"/>
      </w:pPr>
      <w:r w:rsidRPr="00F0765C">
        <w:rPr>
          <w:rFonts w:eastAsia="TimesNewRomanPSMT"/>
        </w:rPr>
        <w:t>Показатель, характеризующий уровень текущей долговой нагрузки, «</w:t>
      </w:r>
      <w:r w:rsidRPr="00F0765C">
        <w:t>отношение годовой суммы платежей по погашению и обслуживанию муниципального долга к общему объему налоговых, неналоговых доходов местного бюджета и дотаций из бюджетов других уровней» по итогам 2021 года составил 4,3%, что свидетельствует о высокой доле собственных доходов, остающихся у муниципального образования на финансирование социально-экономического развития.</w:t>
      </w:r>
    </w:p>
    <w:p w14:paraId="1B7E0348" w14:textId="77777777" w:rsidR="00A81693" w:rsidRPr="006101B6" w:rsidRDefault="00F0765C" w:rsidP="00A81693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6101B6">
        <w:t xml:space="preserve">По результатам внешней проверки годового отчета за 2021 год КРК города были даны рекомендации </w:t>
      </w:r>
      <w:r w:rsidR="00A81693" w:rsidRPr="006101B6">
        <w:rPr>
          <w:rFonts w:eastAsia="TimesNewRomanPSMT"/>
        </w:rPr>
        <w:t>о закреплении в Порядке № 875:</w:t>
      </w:r>
    </w:p>
    <w:p w14:paraId="4C50A232" w14:textId="77777777" w:rsidR="00A81693" w:rsidRPr="00A81693" w:rsidRDefault="00A81693" w:rsidP="00A81693">
      <w:pPr>
        <w:autoSpaceDE w:val="0"/>
        <w:autoSpaceDN w:val="0"/>
        <w:adjustRightInd w:val="0"/>
        <w:ind w:firstLine="709"/>
        <w:jc w:val="both"/>
      </w:pPr>
      <w:r w:rsidRPr="00A81693">
        <w:rPr>
          <w:rFonts w:eastAsia="TimesNewRomanPSMT"/>
        </w:rPr>
        <w:t>1) о возможности корректировки плановых значений целевых показателей муниципальных программ только по объективным причинам и недопустимости корректировки плановых значений в конце отчетного финансового года под фактически достигнутые значения;</w:t>
      </w:r>
    </w:p>
    <w:p w14:paraId="4C6B251D" w14:textId="77777777" w:rsidR="00A81693" w:rsidRPr="00A81693" w:rsidRDefault="00A81693" w:rsidP="00A81693">
      <w:pPr>
        <w:ind w:firstLine="709"/>
        <w:jc w:val="both"/>
        <w:rPr>
          <w:rFonts w:eastAsia="Calibri"/>
          <w:lang w:eastAsia="en-US"/>
        </w:rPr>
      </w:pPr>
      <w:r w:rsidRPr="00A81693">
        <w:rPr>
          <w:rFonts w:eastAsia="Calibri"/>
          <w:lang w:eastAsia="en-US"/>
        </w:rPr>
        <w:t>2) обязанности ответственного исполнителя муниципальных программ направлять в КРК города с проектом внесения изменений в основные параметры муниципальных программ пояснений (обосновывающих материалов) причин поправок.</w:t>
      </w:r>
    </w:p>
    <w:p w14:paraId="3EE9C1F1" w14:textId="1EE31ABF" w:rsidR="00F0765C" w:rsidRPr="006101B6" w:rsidRDefault="00A81693" w:rsidP="00CC79E8">
      <w:pPr>
        <w:suppressAutoHyphens/>
        <w:ind w:firstLine="709"/>
        <w:jc w:val="both"/>
      </w:pPr>
      <w:r w:rsidRPr="006101B6">
        <w:t>Данные рекомендации не были исполнены в 2022 году.</w:t>
      </w:r>
    </w:p>
    <w:p w14:paraId="53E8D7CF" w14:textId="652AF320" w:rsidR="00846BEA" w:rsidRDefault="00846BEA" w:rsidP="00846BEA">
      <w:pPr>
        <w:suppressAutoHyphens/>
        <w:ind w:firstLine="709"/>
        <w:jc w:val="both"/>
      </w:pPr>
      <w:r>
        <w:t xml:space="preserve">В рамках проведения </w:t>
      </w:r>
      <w:r w:rsidRPr="00614870">
        <w:rPr>
          <w:b/>
        </w:rPr>
        <w:t>оперативного анализа исполнения местного бюджета</w:t>
      </w:r>
      <w:r>
        <w:t xml:space="preserve"> подготовлены </w:t>
      </w:r>
      <w:r w:rsidR="006101B6">
        <w:t>3</w:t>
      </w:r>
      <w:r>
        <w:t xml:space="preserve"> а</w:t>
      </w:r>
      <w:r w:rsidR="00533A13">
        <w:t>налитические записки (информация</w:t>
      </w:r>
      <w:r>
        <w:t>) о ходе исполнения бюджета города. Основной целью оперативного анализа являлась оценка исполнения бюджета города за соответствующий период, выявление рисков низкого освоения бюджетных средств, направляемых, в том числе, на муниц</w:t>
      </w:r>
      <w:r w:rsidR="00614870">
        <w:t xml:space="preserve">ипальные программы. </w:t>
      </w:r>
      <w:r>
        <w:t>Подготовленная информация направл</w:t>
      </w:r>
      <w:r w:rsidR="00533A13">
        <w:t>ялась</w:t>
      </w:r>
      <w:r>
        <w:t xml:space="preserve"> в Городскую Думу города Усть-Илимска и мэру города Усть-Илимска.</w:t>
      </w:r>
    </w:p>
    <w:p w14:paraId="29CEE697" w14:textId="41E4FA1B" w:rsidR="00843457" w:rsidRDefault="00843457" w:rsidP="00843457">
      <w:pPr>
        <w:ind w:firstLine="709"/>
        <w:jc w:val="both"/>
      </w:pPr>
      <w:r>
        <w:t xml:space="preserve">В ходе проведения оперативного анализа исполнения бюджета в 2022 году установлены нарушения </w:t>
      </w:r>
      <w:r w:rsidRPr="00871BE4">
        <w:t xml:space="preserve">в части принятия бюджетных </w:t>
      </w:r>
      <w:r>
        <w:t xml:space="preserve">обязательств по «льготному проезду», взносам в Фонд капитального ремонта Иркутской области и на исполнение судебных актов с превышением лимитов бюджетных обязательств на сумму </w:t>
      </w:r>
      <w:r w:rsidR="00B91958" w:rsidRPr="00B91958">
        <w:t>3 873</w:t>
      </w:r>
      <w:r>
        <w:t xml:space="preserve"> тыс. руб.</w:t>
      </w:r>
    </w:p>
    <w:p w14:paraId="017101F5" w14:textId="62D6242E" w:rsidR="00843457" w:rsidRPr="00CC79E8" w:rsidRDefault="00843457" w:rsidP="00843457">
      <w:pPr>
        <w:ind w:firstLine="709"/>
        <w:jc w:val="both"/>
      </w:pPr>
      <w:r w:rsidRPr="00CC79E8">
        <w:t xml:space="preserve">Отсутствие необходимого объема лимитов бюджетных обязательств и не возможности перераспределить доведенные бюджетные ассигнования на вышеуказанные цели, необходимость соблюдения требований </w:t>
      </w:r>
      <w:r w:rsidR="00CC79E8" w:rsidRPr="00CC79E8">
        <w:t>жилищного,</w:t>
      </w:r>
      <w:r w:rsidR="00137D8C" w:rsidRPr="00CC79E8">
        <w:t xml:space="preserve"> </w:t>
      </w:r>
      <w:r w:rsidRPr="00CC79E8">
        <w:t>трудового законодательства и Федерального закона от 06.12.2011 г. № 402-ФЗ «О бухгалтерском учете» приводят к нарушениям бюджетного законодательства.</w:t>
      </w:r>
    </w:p>
    <w:p w14:paraId="2854DE6A" w14:textId="73B71F9C" w:rsidR="00F44A6B" w:rsidRDefault="000E79A4" w:rsidP="00F44A6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44A6B">
        <w:t>В 2022</w:t>
      </w:r>
      <w:r w:rsidR="00126240" w:rsidRPr="00F44A6B">
        <w:t xml:space="preserve"> году КРК города </w:t>
      </w:r>
      <w:r w:rsidR="00AC0B2C" w:rsidRPr="00F44A6B">
        <w:t>проведена</w:t>
      </w:r>
      <w:r w:rsidR="00126240" w:rsidRPr="00F44A6B">
        <w:t xml:space="preserve"> экспертиз</w:t>
      </w:r>
      <w:r w:rsidR="00AC0B2C" w:rsidRPr="00F44A6B">
        <w:t>а</w:t>
      </w:r>
      <w:r w:rsidR="00126240" w:rsidRPr="00F44A6B">
        <w:t xml:space="preserve"> </w:t>
      </w:r>
      <w:r w:rsidR="00873D8F">
        <w:t>20</w:t>
      </w:r>
      <w:r w:rsidR="007F6156" w:rsidRPr="00F44A6B">
        <w:t xml:space="preserve"> </w:t>
      </w:r>
      <w:r w:rsidR="00126240" w:rsidRPr="00F44A6B">
        <w:rPr>
          <w:b/>
        </w:rPr>
        <w:t>муниципальных правовых актов</w:t>
      </w:r>
      <w:r w:rsidR="00F44A6B" w:rsidRPr="00F44A6B">
        <w:rPr>
          <w:b/>
          <w:bCs/>
        </w:rPr>
        <w:t xml:space="preserve"> в части, касающейся расходных обязательств муниципального образования, проектов </w:t>
      </w:r>
      <w:r w:rsidR="00F44A6B" w:rsidRPr="00F44A6B">
        <w:rPr>
          <w:b/>
          <w:bCs/>
        </w:rPr>
        <w:lastRenderedPageBreak/>
        <w:t>муниципальных правовых актов, приводящих к изменению доходов местного бюджета, а также муниципальных программ (проектов муниципальных программ).</w:t>
      </w:r>
    </w:p>
    <w:p w14:paraId="1A29BEC1" w14:textId="68F0AEB8" w:rsidR="00236328" w:rsidRPr="00843457" w:rsidRDefault="00236328" w:rsidP="00E941E1">
      <w:pPr>
        <w:ind w:firstLine="709"/>
        <w:jc w:val="both"/>
        <w:rPr>
          <w:highlight w:val="yellow"/>
        </w:rPr>
      </w:pPr>
      <w:r>
        <w:rPr>
          <w:noProof/>
        </w:rPr>
        <w:drawing>
          <wp:inline distT="0" distB="0" distL="0" distR="0" wp14:anchorId="746BC107" wp14:editId="0DA48715">
            <wp:extent cx="5683911" cy="2743200"/>
            <wp:effectExtent l="0" t="0" r="12065" b="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DD4E657" w14:textId="48C073DD" w:rsidR="008B0976" w:rsidRPr="00843457" w:rsidRDefault="008B0976" w:rsidP="00126240">
      <w:pPr>
        <w:ind w:firstLine="709"/>
        <w:jc w:val="both"/>
        <w:rPr>
          <w:highlight w:val="yellow"/>
        </w:rPr>
      </w:pPr>
    </w:p>
    <w:p w14:paraId="0E285FDC" w14:textId="0CAE5FE7" w:rsidR="00B368A4" w:rsidRDefault="00B368A4" w:rsidP="00126240">
      <w:pPr>
        <w:ind w:firstLine="709"/>
        <w:jc w:val="both"/>
        <w:rPr>
          <w:rFonts w:eastAsia="Calibri"/>
          <w:lang w:eastAsia="en-US"/>
        </w:rPr>
      </w:pPr>
      <w:r w:rsidRPr="00236328">
        <w:t xml:space="preserve">Среди наиболее частых недостатков, в представленных на экспертизу </w:t>
      </w:r>
      <w:r w:rsidR="00B455DE" w:rsidRPr="00236328">
        <w:t>муниципальных правовых актов</w:t>
      </w:r>
      <w:r w:rsidRPr="00236328">
        <w:t>, КРК города отмечает недостаточную проработку финансово-экономических обоснований либо их отсутствие</w:t>
      </w:r>
      <w:r w:rsidR="007C7CEE" w:rsidRPr="00236328">
        <w:t xml:space="preserve">, отсутствие </w:t>
      </w:r>
      <w:r w:rsidR="00236328" w:rsidRPr="00A81693">
        <w:rPr>
          <w:rFonts w:eastAsia="Calibri"/>
          <w:lang w:eastAsia="en-US"/>
        </w:rPr>
        <w:t>пояснений (обосновывающих материалов) причин поправок</w:t>
      </w:r>
      <w:r w:rsidR="00236328">
        <w:rPr>
          <w:rFonts w:eastAsia="Calibri"/>
          <w:lang w:eastAsia="en-US"/>
        </w:rPr>
        <w:t xml:space="preserve"> в муниципальные программы.</w:t>
      </w:r>
    </w:p>
    <w:p w14:paraId="69110D0D" w14:textId="77777777" w:rsidR="00236328" w:rsidRPr="00F44A6B" w:rsidRDefault="00236328" w:rsidP="0023632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44A6B">
        <w:rPr>
          <w:bCs/>
        </w:rPr>
        <w:t xml:space="preserve">Замечания и предложения, высказанные КРК города по муниципальным правовым актам в части, касающихся расходных обязательств муниципального образования и приводящих к изменению доходов местного бюджета, учтены в процессе доработки </w:t>
      </w:r>
      <w:r>
        <w:rPr>
          <w:bCs/>
        </w:rPr>
        <w:t xml:space="preserve">в полном объеме. </w:t>
      </w:r>
    </w:p>
    <w:p w14:paraId="4E2E905A" w14:textId="29F081BE" w:rsidR="00236328" w:rsidRPr="00236328" w:rsidRDefault="00236328" w:rsidP="00236328">
      <w:pPr>
        <w:ind w:firstLine="709"/>
        <w:jc w:val="both"/>
      </w:pPr>
      <w:r w:rsidRPr="00236328">
        <w:t>Часть замечаний и предложений, высказанных КРК города по результатам экспертизы проектов муниципальных программ, учтены в процессе доработки.</w:t>
      </w:r>
      <w:r>
        <w:t xml:space="preserve"> </w:t>
      </w:r>
    </w:p>
    <w:p w14:paraId="320D6509" w14:textId="77777777" w:rsidR="006C4BFE" w:rsidRPr="00D40DDB" w:rsidRDefault="006C4BFE" w:rsidP="005C419B">
      <w:pPr>
        <w:spacing w:before="100" w:beforeAutospacing="1" w:after="100" w:afterAutospacing="1"/>
        <w:ind w:firstLine="375"/>
        <w:jc w:val="center"/>
        <w:rPr>
          <w:b/>
          <w:bCs/>
        </w:rPr>
      </w:pPr>
      <w:r w:rsidRPr="00D40DDB">
        <w:rPr>
          <w:b/>
          <w:bCs/>
        </w:rPr>
        <w:t>Организационная, информационная и иная деятельность</w:t>
      </w:r>
    </w:p>
    <w:p w14:paraId="46E9E6F5" w14:textId="085BC5AA" w:rsidR="006C4BFE" w:rsidRPr="00D40DDB" w:rsidRDefault="006C4BFE" w:rsidP="005C419B">
      <w:pPr>
        <w:pStyle w:val="Default"/>
        <w:ind w:firstLine="709"/>
        <w:jc w:val="both"/>
      </w:pPr>
      <w:r w:rsidRPr="00D40DDB">
        <w:t xml:space="preserve">В отчетном периоде, наряду с проводимой контрольной и экспертно-аналитической деятельностью осуществлялось взаимодействие КРК города с Контрольно-счетной палатой Иркутской области, Городской Думой города Усть-Илимска, правоохранительными и надзорными органами. </w:t>
      </w:r>
    </w:p>
    <w:p w14:paraId="2D9EA15F" w14:textId="38B1EF22" w:rsidR="004C1A6E" w:rsidRPr="00843457" w:rsidRDefault="00D40DDB" w:rsidP="007A5B45">
      <w:pPr>
        <w:pStyle w:val="Default"/>
        <w:ind w:firstLine="709"/>
        <w:jc w:val="both"/>
        <w:rPr>
          <w:highlight w:val="yellow"/>
        </w:rPr>
      </w:pPr>
      <w:r w:rsidRPr="00D40DDB">
        <w:t>В</w:t>
      </w:r>
      <w:r w:rsidR="006C4BFE" w:rsidRPr="00D40DDB">
        <w:t xml:space="preserve"> отчетном периоде КРК города участвовала </w:t>
      </w:r>
      <w:r w:rsidR="0056093C" w:rsidRPr="00D40DDB">
        <w:t xml:space="preserve">в </w:t>
      </w:r>
      <w:r w:rsidR="006C4BFE" w:rsidRPr="00D40DDB">
        <w:t>видеоконференциях, методических семинарах, совещаниях.</w:t>
      </w:r>
      <w:r>
        <w:rPr>
          <w:highlight w:val="yellow"/>
        </w:rPr>
        <w:t xml:space="preserve"> </w:t>
      </w:r>
      <w:r w:rsidR="003A0FAF" w:rsidRPr="00843457">
        <w:rPr>
          <w:highlight w:val="yell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A194DA" w14:textId="77777777" w:rsidR="006C4BFE" w:rsidRPr="00D40DDB" w:rsidRDefault="006C4BFE" w:rsidP="005C419B">
      <w:pPr>
        <w:pStyle w:val="Default"/>
        <w:ind w:firstLine="709"/>
        <w:jc w:val="both"/>
      </w:pPr>
      <w:r w:rsidRPr="00D40DDB">
        <w:t>Взаимодействие с Городской Думой города Усть-Илимска осуществлялось по следующим направлениям:</w:t>
      </w:r>
    </w:p>
    <w:p w14:paraId="06D832C9" w14:textId="77777777" w:rsidR="006C4BFE" w:rsidRPr="00D40DDB" w:rsidRDefault="006C4BFE" w:rsidP="005C419B">
      <w:pPr>
        <w:pStyle w:val="Default"/>
        <w:ind w:firstLine="709"/>
        <w:jc w:val="both"/>
      </w:pPr>
      <w:r w:rsidRPr="00D40DDB">
        <w:t>представление отчета о работе КРК города;</w:t>
      </w:r>
    </w:p>
    <w:p w14:paraId="2F20F65A" w14:textId="77777777" w:rsidR="006C4BFE" w:rsidRPr="00D40DDB" w:rsidRDefault="006C4BFE" w:rsidP="005C419B">
      <w:pPr>
        <w:pStyle w:val="Default"/>
        <w:ind w:firstLine="709"/>
        <w:jc w:val="both"/>
      </w:pPr>
      <w:r w:rsidRPr="00D40DDB">
        <w:t>представление результатов контрольных и экспертно-аналитических мероприятий;</w:t>
      </w:r>
    </w:p>
    <w:p w14:paraId="1E97B06A" w14:textId="77777777" w:rsidR="00491F23" w:rsidRPr="00D40DDB" w:rsidRDefault="00491F23" w:rsidP="005C419B">
      <w:pPr>
        <w:pStyle w:val="Default"/>
        <w:ind w:firstLine="709"/>
        <w:jc w:val="both"/>
      </w:pPr>
      <w:r w:rsidRPr="00D40DDB">
        <w:t>подготовка заключений на внесенные в Городскую Думу города Усть-Илимска проекты муниципальных правовых актов;</w:t>
      </w:r>
    </w:p>
    <w:p w14:paraId="3C57A48E" w14:textId="77777777" w:rsidR="006C4BFE" w:rsidRPr="00D40DDB" w:rsidRDefault="00491F23" w:rsidP="005C419B">
      <w:pPr>
        <w:pStyle w:val="Default"/>
        <w:ind w:firstLine="709"/>
        <w:jc w:val="both"/>
      </w:pPr>
      <w:r w:rsidRPr="00D40DDB">
        <w:t xml:space="preserve">представление на заседаниях депутатских комиссий позиции КРК города по проектам муниципальных правовых актов с выступлением </w:t>
      </w:r>
      <w:r w:rsidR="006C4BFE" w:rsidRPr="00D40DDB">
        <w:t>председателя КРК города</w:t>
      </w:r>
      <w:r w:rsidRPr="00D40DDB">
        <w:t>.</w:t>
      </w:r>
    </w:p>
    <w:p w14:paraId="710AB120" w14:textId="77777777" w:rsidR="00C70153" w:rsidRPr="00595D96" w:rsidRDefault="006C4BFE" w:rsidP="005C419B">
      <w:pPr>
        <w:pStyle w:val="Default"/>
        <w:ind w:firstLine="709"/>
        <w:jc w:val="both"/>
      </w:pPr>
      <w:r w:rsidRPr="00595D96">
        <w:t>С учетом заключенных соглашений, КРК города в отчетном году продолжило сотрудничество и взаимодействие с Усть-Илимской межрайонной прокуратурой, Межмуниципальным отделом Министерства внутренних дел Росси</w:t>
      </w:r>
      <w:r w:rsidR="00C70153" w:rsidRPr="00595D96">
        <w:t>йской Федерации «Усть-Илимский».</w:t>
      </w:r>
      <w:r w:rsidRPr="00595D96">
        <w:t xml:space="preserve"> </w:t>
      </w:r>
    </w:p>
    <w:p w14:paraId="57AB9596" w14:textId="21AD07B5" w:rsidR="00220579" w:rsidRPr="004D155F" w:rsidRDefault="000B438C" w:rsidP="00AA52BC">
      <w:pPr>
        <w:pStyle w:val="Default"/>
        <w:ind w:firstLine="709"/>
        <w:jc w:val="both"/>
      </w:pPr>
      <w:r>
        <w:lastRenderedPageBreak/>
        <w:t>Методологическая деятельность КРК города в 2022 году осуществлялась в соответствии с требованиями статьи 11 Федерального закона № 6-ФЗ на основании 11 стандартов внешнего муниципального контроля. В отчетном периоде продолжена работа по разработке и актуализации действующих стандартов: переработаны</w:t>
      </w:r>
      <w:r w:rsidR="00ED35F0" w:rsidRPr="004D155F">
        <w:t xml:space="preserve"> и утверждены</w:t>
      </w:r>
      <w:r w:rsidR="00B455DE" w:rsidRPr="004D155F">
        <w:t xml:space="preserve"> в новой редакции </w:t>
      </w:r>
      <w:r w:rsidR="00ED35F0" w:rsidRPr="004D155F">
        <w:t>2 Стандарта</w:t>
      </w:r>
      <w:r w:rsidR="00C832C2" w:rsidRPr="004D155F">
        <w:t xml:space="preserve"> в</w:t>
      </w:r>
      <w:r w:rsidR="00B455DE" w:rsidRPr="004D155F">
        <w:t>нешнего муниципального контроля</w:t>
      </w:r>
      <w:r w:rsidR="004D155F" w:rsidRPr="004D155F">
        <w:t xml:space="preserve">, </w:t>
      </w:r>
      <w:r>
        <w:t>р</w:t>
      </w:r>
      <w:r w:rsidR="00ED35F0" w:rsidRPr="004D155F">
        <w:t>азработан новый Стандарт внешнего муниципального контроля «Контроль реализации результатов контрольных и экспертно-аналитических мероприятий».</w:t>
      </w:r>
    </w:p>
    <w:p w14:paraId="6C968032" w14:textId="7FD1BF8F" w:rsidR="006C4BFE" w:rsidRPr="000B438C" w:rsidRDefault="006C4BFE" w:rsidP="00AA52BC">
      <w:pPr>
        <w:pStyle w:val="Default"/>
        <w:ind w:firstLine="709"/>
        <w:jc w:val="both"/>
      </w:pPr>
      <w:r w:rsidRPr="000B438C">
        <w:t xml:space="preserve">Коллегией КРК города проведено </w:t>
      </w:r>
      <w:r w:rsidR="00244D66" w:rsidRPr="000B438C">
        <w:t>17</w:t>
      </w:r>
      <w:r w:rsidRPr="000B438C">
        <w:t xml:space="preserve"> заседаний, на которых рассмотрено </w:t>
      </w:r>
      <w:r w:rsidR="000B438C" w:rsidRPr="000B438C">
        <w:t>24 вопроса</w:t>
      </w:r>
      <w:r w:rsidRPr="000B438C">
        <w:t xml:space="preserve">. </w:t>
      </w:r>
    </w:p>
    <w:p w14:paraId="06881390" w14:textId="060D5C23" w:rsidR="00883E73" w:rsidRDefault="00883E73" w:rsidP="00883E73">
      <w:pPr>
        <w:pStyle w:val="Default"/>
        <w:ind w:firstLine="709"/>
        <w:jc w:val="both"/>
      </w:pPr>
      <w:r w:rsidRPr="00883E73">
        <w:t>В соответствии со статьей 19 Федерального закона № 6-ФЗ КРК города в целях обеспечения доступа к информации о деятельности размещала на официальном сайте в информационно-телекоммуникационной сети «Интернет» (</w:t>
      </w:r>
      <w:hyperlink r:id="rId13" w:history="1">
        <w:r w:rsidRPr="00883E73">
          <w:rPr>
            <w:rStyle w:val="aff2"/>
          </w:rPr>
          <w:t>http://krk.ust-ilimsk.ru/</w:t>
        </w:r>
      </w:hyperlink>
      <w:r>
        <w:t>)</w:t>
      </w:r>
      <w:r w:rsidRPr="00883E73">
        <w:t xml:space="preserve">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</w:t>
      </w:r>
      <w:r>
        <w:t>.</w:t>
      </w:r>
    </w:p>
    <w:p w14:paraId="019FC878" w14:textId="7DCA4019" w:rsidR="00883E73" w:rsidRPr="00883E73" w:rsidRDefault="00883E73" w:rsidP="00883E73">
      <w:pPr>
        <w:pStyle w:val="Default"/>
        <w:ind w:firstLine="709"/>
        <w:jc w:val="both"/>
      </w:pPr>
      <w:r>
        <w:t xml:space="preserve">Ежегодный отчет о деятельности КРК города за 2021 год после рассмотрения Городской Думой города Усть-Илимска опубликован в газете «Усть-Илимск официальный» и размещен на официальном сайте </w:t>
      </w:r>
      <w:r w:rsidRPr="00883E73">
        <w:t>в информационно-телекоммуникационной сети «Интернет»</w:t>
      </w:r>
      <w:r>
        <w:t>.</w:t>
      </w:r>
    </w:p>
    <w:p w14:paraId="78566512" w14:textId="11696378" w:rsidR="000B438C" w:rsidRDefault="000B438C" w:rsidP="005C419B">
      <w:pPr>
        <w:pStyle w:val="Default"/>
        <w:ind w:firstLine="709"/>
        <w:jc w:val="both"/>
        <w:rPr>
          <w:highlight w:val="yellow"/>
        </w:rPr>
      </w:pPr>
      <w:r w:rsidRPr="000B438C">
        <w:t>По состоянию на 31.12.2022</w:t>
      </w:r>
      <w:r w:rsidR="006C4BFE" w:rsidRPr="000B438C">
        <w:t xml:space="preserve"> г. в КРК города </w:t>
      </w:r>
      <w:r w:rsidR="00B455DE" w:rsidRPr="000B438C">
        <w:t>осуществляли деятельность</w:t>
      </w:r>
      <w:r w:rsidRPr="000B438C">
        <w:t xml:space="preserve"> 5 сотрудников,</w:t>
      </w:r>
      <w:r w:rsidR="006C4BFE" w:rsidRPr="000B438C">
        <w:t xml:space="preserve"> </w:t>
      </w:r>
      <w:r w:rsidRPr="000B438C">
        <w:t>в</w:t>
      </w:r>
      <w:r>
        <w:t xml:space="preserve"> т. ч. председатель и аудитор, замещающие муниципальные должности, 3 муниципальных служащих. Все сотрудники имеют высшее образование,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юриспруденции. </w:t>
      </w:r>
    </w:p>
    <w:p w14:paraId="286F12B3" w14:textId="4FA6B7A9" w:rsidR="00B455DE" w:rsidRPr="000B438C" w:rsidRDefault="000B438C" w:rsidP="00B455DE">
      <w:pPr>
        <w:pStyle w:val="Default"/>
        <w:ind w:firstLine="709"/>
        <w:jc w:val="both"/>
      </w:pPr>
      <w:r w:rsidRPr="000B438C">
        <w:t>Председатель КРК города прошла в 2022 году</w:t>
      </w:r>
      <w:r w:rsidR="00667411" w:rsidRPr="000B438C">
        <w:t xml:space="preserve"> обучение по дополнительной профессиональной программе повышения квалификации «</w:t>
      </w:r>
      <w:r w:rsidRPr="000B438C">
        <w:t>Контрактная система в сфере закупок</w:t>
      </w:r>
      <w:r w:rsidR="00667411" w:rsidRPr="000B438C">
        <w:t>».</w:t>
      </w:r>
    </w:p>
    <w:p w14:paraId="3CCF3655" w14:textId="77777777" w:rsidR="006107EF" w:rsidRPr="00843457" w:rsidRDefault="006107EF" w:rsidP="005C419B">
      <w:pPr>
        <w:pStyle w:val="Default"/>
        <w:ind w:firstLine="709"/>
        <w:jc w:val="both"/>
        <w:rPr>
          <w:highlight w:val="yellow"/>
        </w:rPr>
      </w:pPr>
    </w:p>
    <w:p w14:paraId="74643B4F" w14:textId="1E8E56F4" w:rsidR="00E84FF7" w:rsidRPr="00D07B16" w:rsidRDefault="006107EF" w:rsidP="005C419B">
      <w:pPr>
        <w:pStyle w:val="Default"/>
        <w:ind w:firstLine="709"/>
        <w:jc w:val="both"/>
      </w:pPr>
      <w:r w:rsidRPr="00D07B16">
        <w:t xml:space="preserve">В </w:t>
      </w:r>
      <w:r w:rsidR="006C4BFE" w:rsidRPr="00D07B16">
        <w:t>2</w:t>
      </w:r>
      <w:r w:rsidR="000B438C" w:rsidRPr="00D07B16">
        <w:t>023</w:t>
      </w:r>
      <w:r w:rsidR="006C4BFE" w:rsidRPr="00D07B16">
        <w:t xml:space="preserve"> году КРК города Усть-Илимска </w:t>
      </w:r>
      <w:r w:rsidR="006A0FCB" w:rsidRPr="00D07B16">
        <w:t xml:space="preserve">планирует проведение </w:t>
      </w:r>
      <w:r w:rsidR="006C4BFE" w:rsidRPr="00D07B16">
        <w:t>5 контрольных мероприятий, а также проведение экспертно-аналитических мероприятий</w:t>
      </w:r>
      <w:r w:rsidR="00D07B16" w:rsidRPr="00D07B16">
        <w:t>, в том числе 2-х тематических</w:t>
      </w:r>
      <w:r w:rsidR="00E84FF7" w:rsidRPr="00D07B16">
        <w:t>.</w:t>
      </w:r>
      <w:r w:rsidR="006C4BFE" w:rsidRPr="00D07B16">
        <w:t xml:space="preserve"> </w:t>
      </w:r>
    </w:p>
    <w:p w14:paraId="44443D23" w14:textId="595A3716" w:rsidR="006C4BFE" w:rsidRPr="00D07B16" w:rsidRDefault="006C4BFE" w:rsidP="005C419B">
      <w:pPr>
        <w:pStyle w:val="Default"/>
        <w:ind w:firstLine="709"/>
        <w:jc w:val="both"/>
      </w:pPr>
      <w:r w:rsidRPr="00D07B16">
        <w:t>Важной составляющей в работе КРК города Усть-Илимска</w:t>
      </w:r>
      <w:r w:rsidR="00D07B16" w:rsidRPr="00D07B16">
        <w:t xml:space="preserve"> остается</w:t>
      </w:r>
      <w:r w:rsidRPr="00D07B16">
        <w:t xml:space="preserve"> </w:t>
      </w:r>
      <w:r w:rsidR="00D07B16" w:rsidRPr="00D07B16">
        <w:t>реализация на должном уровне полномочий КРК города с учетом изменений, внесенных в Федеральный закон № 6-ФЗ</w:t>
      </w:r>
      <w:r w:rsidRPr="00D07B16">
        <w:t>, оказание методической помощи при осуществлении внешнего финансового контроля</w:t>
      </w:r>
      <w:r w:rsidR="006A0FCB" w:rsidRPr="00D07B16">
        <w:t xml:space="preserve">, </w:t>
      </w:r>
      <w:r w:rsidR="00D07B16" w:rsidRPr="00D07B16">
        <w:t xml:space="preserve">совершенствование контроля по анализу достижения </w:t>
      </w:r>
      <w:r w:rsidR="00D07B16">
        <w:t>целей</w:t>
      </w:r>
      <w:r w:rsidR="00D07B16" w:rsidRPr="00D07B16">
        <w:t xml:space="preserve"> национальных и региональны</w:t>
      </w:r>
      <w:r w:rsidR="00D07B16">
        <w:t>х проектов,</w:t>
      </w:r>
      <w:r w:rsidR="00D07B16" w:rsidRPr="00D07B16">
        <w:t xml:space="preserve"> </w:t>
      </w:r>
      <w:r w:rsidR="006A0FCB" w:rsidRPr="00D07B16">
        <w:t>повышение профессионального развития и цифровой грамотности сотрудников</w:t>
      </w:r>
      <w:r w:rsidRPr="00D07B16">
        <w:t>.</w:t>
      </w:r>
    </w:p>
    <w:p w14:paraId="11A22B52" w14:textId="77777777" w:rsidR="009959A2" w:rsidRPr="00843457" w:rsidRDefault="009959A2" w:rsidP="00E84FF7">
      <w:pPr>
        <w:jc w:val="both"/>
        <w:rPr>
          <w:highlight w:val="yellow"/>
        </w:rPr>
      </w:pPr>
    </w:p>
    <w:p w14:paraId="15649D9E" w14:textId="77777777" w:rsidR="009959A2" w:rsidRPr="00843457" w:rsidRDefault="009959A2" w:rsidP="00E84FF7">
      <w:pPr>
        <w:jc w:val="both"/>
        <w:rPr>
          <w:highlight w:val="yellow"/>
        </w:rPr>
      </w:pPr>
    </w:p>
    <w:p w14:paraId="4FFF7A6A" w14:textId="77777777" w:rsidR="009959A2" w:rsidRPr="00843457" w:rsidRDefault="009959A2" w:rsidP="00E84FF7">
      <w:pPr>
        <w:jc w:val="both"/>
        <w:rPr>
          <w:highlight w:val="yellow"/>
        </w:rPr>
      </w:pPr>
    </w:p>
    <w:p w14:paraId="4E303D2B" w14:textId="77777777" w:rsidR="006C4BFE" w:rsidRDefault="006C4BFE" w:rsidP="00E84FF7">
      <w:pPr>
        <w:jc w:val="both"/>
      </w:pPr>
      <w:r w:rsidRPr="00D07B16">
        <w:t>Председатель</w:t>
      </w:r>
      <w:r>
        <w:t xml:space="preserve">                                                                               </w:t>
      </w:r>
      <w:r>
        <w:tab/>
      </w:r>
      <w:r>
        <w:tab/>
        <w:t xml:space="preserve">                 Э.К. Неганова</w:t>
      </w:r>
    </w:p>
    <w:sectPr w:rsidR="006C4BFE" w:rsidSect="00F53C4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45BE0" w14:textId="77777777" w:rsidR="00D95BFE" w:rsidRDefault="00D95BFE" w:rsidP="001A5308">
      <w:r>
        <w:separator/>
      </w:r>
    </w:p>
  </w:endnote>
  <w:endnote w:type="continuationSeparator" w:id="0">
    <w:p w14:paraId="658027A8" w14:textId="77777777" w:rsidR="00D95BFE" w:rsidRDefault="00D95BFE" w:rsidP="001A5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50DE7" w14:textId="77777777" w:rsidR="00FE7931" w:rsidRDefault="00FE793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116"/>
      <w:gridCol w:w="7356"/>
      <w:gridCol w:w="1365"/>
    </w:tblGrid>
    <w:tr w:rsidR="00227FA9" w:rsidRPr="00F54112" w14:paraId="070199A2" w14:textId="77777777" w:rsidTr="00F53C45">
      <w:tc>
        <w:tcPr>
          <w:tcW w:w="9837" w:type="dxa"/>
          <w:gridSpan w:val="3"/>
        </w:tcPr>
        <w:p w14:paraId="4AC87371" w14:textId="77777777" w:rsidR="00227FA9" w:rsidRPr="00F53C45" w:rsidRDefault="00227FA9" w:rsidP="00F54112">
          <w:pPr>
            <w:pStyle w:val="a7"/>
            <w:jc w:val="center"/>
            <w:rPr>
              <w:b/>
              <w:sz w:val="20"/>
              <w:szCs w:val="20"/>
            </w:rPr>
          </w:pPr>
          <w:r w:rsidRPr="00F53C45">
            <w:rPr>
              <w:b/>
              <w:sz w:val="20"/>
              <w:szCs w:val="20"/>
            </w:rPr>
            <w:t>Контрольно-ревизионная комиссия города Усть-Илимска</w:t>
          </w:r>
        </w:p>
      </w:tc>
    </w:tr>
    <w:tr w:rsidR="00227FA9" w:rsidRPr="00F54112" w14:paraId="745F94EB" w14:textId="77777777" w:rsidTr="00F53C45">
      <w:tc>
        <w:tcPr>
          <w:tcW w:w="1116" w:type="dxa"/>
          <w:vAlign w:val="center"/>
        </w:tcPr>
        <w:p w14:paraId="636F9EB0" w14:textId="59506D05" w:rsidR="00227FA9" w:rsidRPr="00F53C45" w:rsidRDefault="00227FA9" w:rsidP="00F53C45">
          <w:pPr>
            <w:pStyle w:val="a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2</w:t>
          </w:r>
          <w:r>
            <w:rPr>
              <w:sz w:val="20"/>
              <w:szCs w:val="20"/>
              <w:lang w:val="en-US"/>
            </w:rPr>
            <w:t>6</w:t>
          </w:r>
          <w:r w:rsidR="00FE7931">
            <w:rPr>
              <w:sz w:val="20"/>
              <w:szCs w:val="20"/>
            </w:rPr>
            <w:t>.01.2023</w:t>
          </w:r>
        </w:p>
      </w:tc>
      <w:tc>
        <w:tcPr>
          <w:tcW w:w="7356" w:type="dxa"/>
        </w:tcPr>
        <w:p w14:paraId="4C27A0AD" w14:textId="77777777" w:rsidR="00227FA9" w:rsidRDefault="00227FA9" w:rsidP="00F53C45">
          <w:pPr>
            <w:pStyle w:val="a7"/>
            <w:jc w:val="center"/>
            <w:rPr>
              <w:sz w:val="20"/>
              <w:szCs w:val="20"/>
            </w:rPr>
          </w:pPr>
          <w:r w:rsidRPr="00F53C45">
            <w:rPr>
              <w:sz w:val="20"/>
              <w:szCs w:val="20"/>
            </w:rPr>
            <w:t>Отчет о работе Контрольно-ревизионной комиссии города Усть-Илимска</w:t>
          </w:r>
        </w:p>
        <w:p w14:paraId="274BE56A" w14:textId="1FFEB9C7" w:rsidR="00227FA9" w:rsidRPr="00F53C45" w:rsidRDefault="00FE7931" w:rsidP="00F53C45">
          <w:pPr>
            <w:pStyle w:val="a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за 2022</w:t>
          </w:r>
          <w:r w:rsidR="00227FA9" w:rsidRPr="00F53C45">
            <w:rPr>
              <w:sz w:val="20"/>
              <w:szCs w:val="20"/>
            </w:rPr>
            <w:t xml:space="preserve"> год</w:t>
          </w:r>
        </w:p>
      </w:tc>
      <w:tc>
        <w:tcPr>
          <w:tcW w:w="1365" w:type="dxa"/>
          <w:vAlign w:val="center"/>
        </w:tcPr>
        <w:p w14:paraId="25ACE1CF" w14:textId="77777777" w:rsidR="00227FA9" w:rsidRPr="00F53C45" w:rsidRDefault="00227FA9" w:rsidP="00F53C45">
          <w:pPr>
            <w:pStyle w:val="a7"/>
            <w:jc w:val="center"/>
            <w:rPr>
              <w:sz w:val="20"/>
              <w:szCs w:val="20"/>
            </w:rPr>
          </w:pPr>
          <w:r w:rsidRPr="00F53C45">
            <w:rPr>
              <w:sz w:val="20"/>
              <w:szCs w:val="20"/>
            </w:rPr>
            <w:t xml:space="preserve">стр. </w:t>
          </w:r>
          <w:r w:rsidRPr="00F53C45">
            <w:rPr>
              <w:rStyle w:val="afc"/>
              <w:sz w:val="20"/>
              <w:szCs w:val="20"/>
            </w:rPr>
            <w:fldChar w:fldCharType="begin"/>
          </w:r>
          <w:r w:rsidRPr="00F53C45">
            <w:rPr>
              <w:rStyle w:val="afc"/>
              <w:sz w:val="20"/>
              <w:szCs w:val="20"/>
            </w:rPr>
            <w:instrText xml:space="preserve"> PAGE </w:instrText>
          </w:r>
          <w:r w:rsidRPr="00F53C45">
            <w:rPr>
              <w:rStyle w:val="afc"/>
              <w:sz w:val="20"/>
              <w:szCs w:val="20"/>
            </w:rPr>
            <w:fldChar w:fldCharType="separate"/>
          </w:r>
          <w:r w:rsidR="00400270">
            <w:rPr>
              <w:rStyle w:val="afc"/>
              <w:noProof/>
              <w:sz w:val="20"/>
              <w:szCs w:val="20"/>
            </w:rPr>
            <w:t>2</w:t>
          </w:r>
          <w:r w:rsidRPr="00F53C45">
            <w:rPr>
              <w:rStyle w:val="afc"/>
              <w:sz w:val="20"/>
              <w:szCs w:val="20"/>
            </w:rPr>
            <w:fldChar w:fldCharType="end"/>
          </w:r>
          <w:r w:rsidRPr="00F53C45">
            <w:rPr>
              <w:rStyle w:val="afc"/>
              <w:sz w:val="20"/>
              <w:szCs w:val="20"/>
            </w:rPr>
            <w:t xml:space="preserve"> </w:t>
          </w:r>
          <w:r w:rsidRPr="00F53C45">
            <w:rPr>
              <w:sz w:val="20"/>
              <w:szCs w:val="20"/>
            </w:rPr>
            <w:t xml:space="preserve">из </w:t>
          </w:r>
          <w:r w:rsidRPr="00F53C45">
            <w:rPr>
              <w:rStyle w:val="afc"/>
              <w:sz w:val="20"/>
              <w:szCs w:val="20"/>
            </w:rPr>
            <w:fldChar w:fldCharType="begin"/>
          </w:r>
          <w:r w:rsidRPr="00F53C45">
            <w:rPr>
              <w:rStyle w:val="afc"/>
              <w:sz w:val="20"/>
              <w:szCs w:val="20"/>
            </w:rPr>
            <w:instrText xml:space="preserve"> NUMPAGES </w:instrText>
          </w:r>
          <w:r w:rsidRPr="00F53C45">
            <w:rPr>
              <w:rStyle w:val="afc"/>
              <w:sz w:val="20"/>
              <w:szCs w:val="20"/>
            </w:rPr>
            <w:fldChar w:fldCharType="separate"/>
          </w:r>
          <w:r w:rsidR="00400270">
            <w:rPr>
              <w:rStyle w:val="afc"/>
              <w:noProof/>
              <w:sz w:val="20"/>
              <w:szCs w:val="20"/>
            </w:rPr>
            <w:t>20</w:t>
          </w:r>
          <w:r w:rsidRPr="00F53C45">
            <w:rPr>
              <w:rStyle w:val="afc"/>
              <w:sz w:val="20"/>
              <w:szCs w:val="20"/>
            </w:rPr>
            <w:fldChar w:fldCharType="end"/>
          </w:r>
        </w:p>
      </w:tc>
    </w:tr>
  </w:tbl>
  <w:p w14:paraId="11E0E998" w14:textId="77777777" w:rsidR="00227FA9" w:rsidRDefault="00227FA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E195C" w14:textId="77777777" w:rsidR="00FE7931" w:rsidRDefault="00FE79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842D2" w14:textId="77777777" w:rsidR="00D95BFE" w:rsidRDefault="00D95BFE" w:rsidP="001A5308">
      <w:r>
        <w:separator/>
      </w:r>
    </w:p>
  </w:footnote>
  <w:footnote w:type="continuationSeparator" w:id="0">
    <w:p w14:paraId="0FAD8F6D" w14:textId="77777777" w:rsidR="00D95BFE" w:rsidRDefault="00D95BFE" w:rsidP="001A5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4AE07" w14:textId="77777777" w:rsidR="00FE7931" w:rsidRDefault="00FE793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DAE83" w14:textId="77777777" w:rsidR="00FE7931" w:rsidRDefault="00FE793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0CD5" w14:textId="77777777" w:rsidR="00FE7931" w:rsidRDefault="00FE793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698D"/>
    <w:multiLevelType w:val="hybridMultilevel"/>
    <w:tmpl w:val="1C38FCC6"/>
    <w:lvl w:ilvl="0" w:tplc="AF327FCC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5205E1A"/>
    <w:multiLevelType w:val="hybridMultilevel"/>
    <w:tmpl w:val="73A60A24"/>
    <w:lvl w:ilvl="0" w:tplc="0F882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B6B0B"/>
    <w:multiLevelType w:val="hybridMultilevel"/>
    <w:tmpl w:val="BB02DC84"/>
    <w:lvl w:ilvl="0" w:tplc="011CE1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AE1068"/>
    <w:multiLevelType w:val="hybridMultilevel"/>
    <w:tmpl w:val="0CC644EE"/>
    <w:lvl w:ilvl="0" w:tplc="99A28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A14F19"/>
    <w:multiLevelType w:val="hybridMultilevel"/>
    <w:tmpl w:val="4F1E8C1C"/>
    <w:lvl w:ilvl="0" w:tplc="362A7614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1BC8740C"/>
    <w:multiLevelType w:val="hybridMultilevel"/>
    <w:tmpl w:val="87A2B8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ECC32A4"/>
    <w:multiLevelType w:val="hybridMultilevel"/>
    <w:tmpl w:val="ADA87806"/>
    <w:lvl w:ilvl="0" w:tplc="6492A65C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2C23488"/>
    <w:multiLevelType w:val="hybridMultilevel"/>
    <w:tmpl w:val="6FDE0394"/>
    <w:lvl w:ilvl="0" w:tplc="1B2243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754953"/>
    <w:multiLevelType w:val="hybridMultilevel"/>
    <w:tmpl w:val="859C102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5073BBD"/>
    <w:multiLevelType w:val="hybridMultilevel"/>
    <w:tmpl w:val="F4EA3AB0"/>
    <w:lvl w:ilvl="0" w:tplc="B7D262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8E3C42"/>
    <w:multiLevelType w:val="hybridMultilevel"/>
    <w:tmpl w:val="B52E48D6"/>
    <w:lvl w:ilvl="0" w:tplc="CE5E7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063321"/>
    <w:multiLevelType w:val="hybridMultilevel"/>
    <w:tmpl w:val="2DC69046"/>
    <w:lvl w:ilvl="0" w:tplc="ADC257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72237F"/>
    <w:multiLevelType w:val="hybridMultilevel"/>
    <w:tmpl w:val="9446B516"/>
    <w:lvl w:ilvl="0" w:tplc="5EF68B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B2316D"/>
    <w:multiLevelType w:val="hybridMultilevel"/>
    <w:tmpl w:val="D16498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C70F09"/>
    <w:multiLevelType w:val="hybridMultilevel"/>
    <w:tmpl w:val="19622DBC"/>
    <w:lvl w:ilvl="0" w:tplc="C97A09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5865721"/>
    <w:multiLevelType w:val="hybridMultilevel"/>
    <w:tmpl w:val="D2520D94"/>
    <w:lvl w:ilvl="0" w:tplc="2EE21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824415E"/>
    <w:multiLevelType w:val="hybridMultilevel"/>
    <w:tmpl w:val="C214FCF4"/>
    <w:lvl w:ilvl="0" w:tplc="CED08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C712B9"/>
    <w:multiLevelType w:val="hybridMultilevel"/>
    <w:tmpl w:val="987432B8"/>
    <w:lvl w:ilvl="0" w:tplc="9AD2E9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B080BF4"/>
    <w:multiLevelType w:val="hybridMultilevel"/>
    <w:tmpl w:val="0AEA2BA0"/>
    <w:lvl w:ilvl="0" w:tplc="65EEB58A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5BD7102F"/>
    <w:multiLevelType w:val="hybridMultilevel"/>
    <w:tmpl w:val="08AAD2A0"/>
    <w:lvl w:ilvl="0" w:tplc="452E83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1541DE8"/>
    <w:multiLevelType w:val="hybridMultilevel"/>
    <w:tmpl w:val="02FA905C"/>
    <w:lvl w:ilvl="0" w:tplc="8D1AB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553A76"/>
    <w:multiLevelType w:val="hybridMultilevel"/>
    <w:tmpl w:val="EABE0B6A"/>
    <w:lvl w:ilvl="0" w:tplc="318C1578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29C0E43"/>
    <w:multiLevelType w:val="hybridMultilevel"/>
    <w:tmpl w:val="A89CFDC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68D56EC"/>
    <w:multiLevelType w:val="hybridMultilevel"/>
    <w:tmpl w:val="2130B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5"/>
  </w:num>
  <w:num w:numId="5">
    <w:abstractNumId w:val="0"/>
  </w:num>
  <w:num w:numId="6">
    <w:abstractNumId w:val="18"/>
  </w:num>
  <w:num w:numId="7">
    <w:abstractNumId w:val="23"/>
  </w:num>
  <w:num w:numId="8">
    <w:abstractNumId w:val="19"/>
  </w:num>
  <w:num w:numId="9">
    <w:abstractNumId w:val="21"/>
  </w:num>
  <w:num w:numId="10">
    <w:abstractNumId w:val="4"/>
  </w:num>
  <w:num w:numId="11">
    <w:abstractNumId w:val="6"/>
  </w:num>
  <w:num w:numId="12">
    <w:abstractNumId w:val="20"/>
  </w:num>
  <w:num w:numId="13">
    <w:abstractNumId w:val="3"/>
  </w:num>
  <w:num w:numId="14">
    <w:abstractNumId w:val="2"/>
  </w:num>
  <w:num w:numId="15">
    <w:abstractNumId w:val="17"/>
  </w:num>
  <w:num w:numId="16">
    <w:abstractNumId w:val="10"/>
  </w:num>
  <w:num w:numId="17">
    <w:abstractNumId w:val="14"/>
  </w:num>
  <w:num w:numId="18">
    <w:abstractNumId w:val="12"/>
  </w:num>
  <w:num w:numId="19">
    <w:abstractNumId w:val="11"/>
  </w:num>
  <w:num w:numId="20">
    <w:abstractNumId w:val="9"/>
  </w:num>
  <w:num w:numId="21">
    <w:abstractNumId w:val="1"/>
  </w:num>
  <w:num w:numId="22">
    <w:abstractNumId w:val="7"/>
  </w:num>
  <w:num w:numId="23">
    <w:abstractNumId w:val="15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052"/>
    <w:rsid w:val="000008DC"/>
    <w:rsid w:val="00002162"/>
    <w:rsid w:val="00002308"/>
    <w:rsid w:val="000030BB"/>
    <w:rsid w:val="00003311"/>
    <w:rsid w:val="0000336C"/>
    <w:rsid w:val="00003E59"/>
    <w:rsid w:val="00004B89"/>
    <w:rsid w:val="00006C21"/>
    <w:rsid w:val="00006CA9"/>
    <w:rsid w:val="00007BCF"/>
    <w:rsid w:val="00010BAB"/>
    <w:rsid w:val="000119AC"/>
    <w:rsid w:val="00011F17"/>
    <w:rsid w:val="0001321F"/>
    <w:rsid w:val="00015B18"/>
    <w:rsid w:val="000165FD"/>
    <w:rsid w:val="00017575"/>
    <w:rsid w:val="00017635"/>
    <w:rsid w:val="00017756"/>
    <w:rsid w:val="0002080C"/>
    <w:rsid w:val="00021ABD"/>
    <w:rsid w:val="00021C4A"/>
    <w:rsid w:val="00023066"/>
    <w:rsid w:val="0002402E"/>
    <w:rsid w:val="00025CDE"/>
    <w:rsid w:val="0002792A"/>
    <w:rsid w:val="00030038"/>
    <w:rsid w:val="000302B5"/>
    <w:rsid w:val="00030DE9"/>
    <w:rsid w:val="000310D1"/>
    <w:rsid w:val="00031834"/>
    <w:rsid w:val="0003552B"/>
    <w:rsid w:val="00036251"/>
    <w:rsid w:val="00036B8C"/>
    <w:rsid w:val="0003770F"/>
    <w:rsid w:val="000377C3"/>
    <w:rsid w:val="00040CBD"/>
    <w:rsid w:val="000410AB"/>
    <w:rsid w:val="0004216D"/>
    <w:rsid w:val="00042177"/>
    <w:rsid w:val="0004297C"/>
    <w:rsid w:val="00042ABB"/>
    <w:rsid w:val="00042C74"/>
    <w:rsid w:val="000436EA"/>
    <w:rsid w:val="00043D84"/>
    <w:rsid w:val="00044807"/>
    <w:rsid w:val="00045E45"/>
    <w:rsid w:val="000474F4"/>
    <w:rsid w:val="0005016A"/>
    <w:rsid w:val="0005029D"/>
    <w:rsid w:val="000509A5"/>
    <w:rsid w:val="00051FED"/>
    <w:rsid w:val="00052DD7"/>
    <w:rsid w:val="000572D0"/>
    <w:rsid w:val="0006145B"/>
    <w:rsid w:val="00062945"/>
    <w:rsid w:val="0006409C"/>
    <w:rsid w:val="00065877"/>
    <w:rsid w:val="00065BBF"/>
    <w:rsid w:val="000665D4"/>
    <w:rsid w:val="00067706"/>
    <w:rsid w:val="00071F0C"/>
    <w:rsid w:val="000736E4"/>
    <w:rsid w:val="00074896"/>
    <w:rsid w:val="0008025B"/>
    <w:rsid w:val="0008121A"/>
    <w:rsid w:val="00081311"/>
    <w:rsid w:val="00081A46"/>
    <w:rsid w:val="00083C4B"/>
    <w:rsid w:val="00084254"/>
    <w:rsid w:val="00085ACD"/>
    <w:rsid w:val="00085D9F"/>
    <w:rsid w:val="0008641C"/>
    <w:rsid w:val="000867F9"/>
    <w:rsid w:val="00090A87"/>
    <w:rsid w:val="00090B15"/>
    <w:rsid w:val="000916A5"/>
    <w:rsid w:val="00092B00"/>
    <w:rsid w:val="00093463"/>
    <w:rsid w:val="00094B73"/>
    <w:rsid w:val="000971D8"/>
    <w:rsid w:val="000974B0"/>
    <w:rsid w:val="00097A2D"/>
    <w:rsid w:val="00097EF5"/>
    <w:rsid w:val="000A0971"/>
    <w:rsid w:val="000A1EC1"/>
    <w:rsid w:val="000A38A5"/>
    <w:rsid w:val="000A3ABD"/>
    <w:rsid w:val="000A427B"/>
    <w:rsid w:val="000A4322"/>
    <w:rsid w:val="000A4D59"/>
    <w:rsid w:val="000A5860"/>
    <w:rsid w:val="000A589E"/>
    <w:rsid w:val="000A5912"/>
    <w:rsid w:val="000A641E"/>
    <w:rsid w:val="000B079B"/>
    <w:rsid w:val="000B0BBA"/>
    <w:rsid w:val="000B2285"/>
    <w:rsid w:val="000B2D8A"/>
    <w:rsid w:val="000B2FDA"/>
    <w:rsid w:val="000B3097"/>
    <w:rsid w:val="000B3321"/>
    <w:rsid w:val="000B3958"/>
    <w:rsid w:val="000B398D"/>
    <w:rsid w:val="000B40B1"/>
    <w:rsid w:val="000B438C"/>
    <w:rsid w:val="000B67B7"/>
    <w:rsid w:val="000B67C5"/>
    <w:rsid w:val="000B6D05"/>
    <w:rsid w:val="000B6E74"/>
    <w:rsid w:val="000B7058"/>
    <w:rsid w:val="000B7194"/>
    <w:rsid w:val="000B7714"/>
    <w:rsid w:val="000C0302"/>
    <w:rsid w:val="000C067C"/>
    <w:rsid w:val="000C21AC"/>
    <w:rsid w:val="000C2A90"/>
    <w:rsid w:val="000C3758"/>
    <w:rsid w:val="000C3F3F"/>
    <w:rsid w:val="000C554F"/>
    <w:rsid w:val="000C6BC8"/>
    <w:rsid w:val="000D01DA"/>
    <w:rsid w:val="000D1747"/>
    <w:rsid w:val="000D2335"/>
    <w:rsid w:val="000D2DFB"/>
    <w:rsid w:val="000D3BC1"/>
    <w:rsid w:val="000D4309"/>
    <w:rsid w:val="000D4FBC"/>
    <w:rsid w:val="000D54D7"/>
    <w:rsid w:val="000D66B5"/>
    <w:rsid w:val="000D6AEE"/>
    <w:rsid w:val="000D71D8"/>
    <w:rsid w:val="000D7B0E"/>
    <w:rsid w:val="000D7DC9"/>
    <w:rsid w:val="000E028B"/>
    <w:rsid w:val="000E0A86"/>
    <w:rsid w:val="000E0B05"/>
    <w:rsid w:val="000E118F"/>
    <w:rsid w:val="000E144E"/>
    <w:rsid w:val="000E1B52"/>
    <w:rsid w:val="000E210E"/>
    <w:rsid w:val="000E2B8D"/>
    <w:rsid w:val="000E3E04"/>
    <w:rsid w:val="000E45F7"/>
    <w:rsid w:val="000E4EEF"/>
    <w:rsid w:val="000E622D"/>
    <w:rsid w:val="000E6784"/>
    <w:rsid w:val="000E68DA"/>
    <w:rsid w:val="000E6EDC"/>
    <w:rsid w:val="000E7492"/>
    <w:rsid w:val="000E79A4"/>
    <w:rsid w:val="000F10CA"/>
    <w:rsid w:val="000F12AF"/>
    <w:rsid w:val="000F2765"/>
    <w:rsid w:val="000F2C64"/>
    <w:rsid w:val="000F308F"/>
    <w:rsid w:val="000F4C53"/>
    <w:rsid w:val="000F60AC"/>
    <w:rsid w:val="000F72E6"/>
    <w:rsid w:val="001004D7"/>
    <w:rsid w:val="001011D7"/>
    <w:rsid w:val="00101B96"/>
    <w:rsid w:val="00101D12"/>
    <w:rsid w:val="001021EC"/>
    <w:rsid w:val="00102813"/>
    <w:rsid w:val="00104222"/>
    <w:rsid w:val="001044EB"/>
    <w:rsid w:val="00105F21"/>
    <w:rsid w:val="00106621"/>
    <w:rsid w:val="001072BF"/>
    <w:rsid w:val="001076FA"/>
    <w:rsid w:val="001107E9"/>
    <w:rsid w:val="00110AF0"/>
    <w:rsid w:val="00111D99"/>
    <w:rsid w:val="0011241C"/>
    <w:rsid w:val="001124C2"/>
    <w:rsid w:val="0011321E"/>
    <w:rsid w:val="0011355E"/>
    <w:rsid w:val="001148B8"/>
    <w:rsid w:val="00114BEA"/>
    <w:rsid w:val="0011562F"/>
    <w:rsid w:val="00115758"/>
    <w:rsid w:val="00116651"/>
    <w:rsid w:val="00117CE0"/>
    <w:rsid w:val="00121DE5"/>
    <w:rsid w:val="00123E67"/>
    <w:rsid w:val="00124CB0"/>
    <w:rsid w:val="00126240"/>
    <w:rsid w:val="0012717E"/>
    <w:rsid w:val="001278ED"/>
    <w:rsid w:val="00131CA5"/>
    <w:rsid w:val="00131FE2"/>
    <w:rsid w:val="001345F6"/>
    <w:rsid w:val="00134AD4"/>
    <w:rsid w:val="001355B9"/>
    <w:rsid w:val="00135B95"/>
    <w:rsid w:val="00135FDC"/>
    <w:rsid w:val="00137D8C"/>
    <w:rsid w:val="00137F38"/>
    <w:rsid w:val="001407B6"/>
    <w:rsid w:val="001410F0"/>
    <w:rsid w:val="001414C1"/>
    <w:rsid w:val="001418A7"/>
    <w:rsid w:val="0014210D"/>
    <w:rsid w:val="001429F6"/>
    <w:rsid w:val="00142B3D"/>
    <w:rsid w:val="001432C4"/>
    <w:rsid w:val="001436C2"/>
    <w:rsid w:val="001437ED"/>
    <w:rsid w:val="00143E1A"/>
    <w:rsid w:val="00144B22"/>
    <w:rsid w:val="00146812"/>
    <w:rsid w:val="00146D5B"/>
    <w:rsid w:val="001475E9"/>
    <w:rsid w:val="00150624"/>
    <w:rsid w:val="001507C8"/>
    <w:rsid w:val="00150966"/>
    <w:rsid w:val="00151855"/>
    <w:rsid w:val="00151A86"/>
    <w:rsid w:val="00152FE4"/>
    <w:rsid w:val="00154093"/>
    <w:rsid w:val="00154BB2"/>
    <w:rsid w:val="00154C2A"/>
    <w:rsid w:val="00154CB0"/>
    <w:rsid w:val="00154DF6"/>
    <w:rsid w:val="00155356"/>
    <w:rsid w:val="0015622D"/>
    <w:rsid w:val="00160640"/>
    <w:rsid w:val="00161EA0"/>
    <w:rsid w:val="00162D39"/>
    <w:rsid w:val="00163F2C"/>
    <w:rsid w:val="00164779"/>
    <w:rsid w:val="00164B42"/>
    <w:rsid w:val="00165099"/>
    <w:rsid w:val="001671C0"/>
    <w:rsid w:val="001672E7"/>
    <w:rsid w:val="0016762A"/>
    <w:rsid w:val="00167A5C"/>
    <w:rsid w:val="00167C1B"/>
    <w:rsid w:val="00167E9E"/>
    <w:rsid w:val="00170BE3"/>
    <w:rsid w:val="00170C74"/>
    <w:rsid w:val="0017124E"/>
    <w:rsid w:val="00172350"/>
    <w:rsid w:val="00172455"/>
    <w:rsid w:val="001726B3"/>
    <w:rsid w:val="00172F8C"/>
    <w:rsid w:val="00173104"/>
    <w:rsid w:val="00173A8B"/>
    <w:rsid w:val="001761B9"/>
    <w:rsid w:val="001765DE"/>
    <w:rsid w:val="00177422"/>
    <w:rsid w:val="001844BD"/>
    <w:rsid w:val="00184A73"/>
    <w:rsid w:val="00185073"/>
    <w:rsid w:val="001856D0"/>
    <w:rsid w:val="0018750E"/>
    <w:rsid w:val="00187DE6"/>
    <w:rsid w:val="001913BC"/>
    <w:rsid w:val="00191C85"/>
    <w:rsid w:val="001922BB"/>
    <w:rsid w:val="00192940"/>
    <w:rsid w:val="00196067"/>
    <w:rsid w:val="00196238"/>
    <w:rsid w:val="0019664A"/>
    <w:rsid w:val="001A018F"/>
    <w:rsid w:val="001A0C2B"/>
    <w:rsid w:val="001A0DE3"/>
    <w:rsid w:val="001A1E3F"/>
    <w:rsid w:val="001A1FC7"/>
    <w:rsid w:val="001A38BE"/>
    <w:rsid w:val="001A3ACD"/>
    <w:rsid w:val="001A40A7"/>
    <w:rsid w:val="001A4522"/>
    <w:rsid w:val="001A5308"/>
    <w:rsid w:val="001A574B"/>
    <w:rsid w:val="001A5E64"/>
    <w:rsid w:val="001B1BBC"/>
    <w:rsid w:val="001B2666"/>
    <w:rsid w:val="001B27BD"/>
    <w:rsid w:val="001B2993"/>
    <w:rsid w:val="001B2E20"/>
    <w:rsid w:val="001B3FFE"/>
    <w:rsid w:val="001B40F2"/>
    <w:rsid w:val="001B4BEA"/>
    <w:rsid w:val="001B4EE3"/>
    <w:rsid w:val="001B7607"/>
    <w:rsid w:val="001B7C97"/>
    <w:rsid w:val="001B7FF3"/>
    <w:rsid w:val="001C101B"/>
    <w:rsid w:val="001C17F3"/>
    <w:rsid w:val="001C1C8E"/>
    <w:rsid w:val="001C1DD2"/>
    <w:rsid w:val="001C1FFB"/>
    <w:rsid w:val="001C25DF"/>
    <w:rsid w:val="001C4EFE"/>
    <w:rsid w:val="001C58B7"/>
    <w:rsid w:val="001C5F3D"/>
    <w:rsid w:val="001C691C"/>
    <w:rsid w:val="001D0965"/>
    <w:rsid w:val="001D0A2C"/>
    <w:rsid w:val="001D259C"/>
    <w:rsid w:val="001D4386"/>
    <w:rsid w:val="001D47F2"/>
    <w:rsid w:val="001D4A5D"/>
    <w:rsid w:val="001D4AE7"/>
    <w:rsid w:val="001D50FA"/>
    <w:rsid w:val="001D643F"/>
    <w:rsid w:val="001D6EDA"/>
    <w:rsid w:val="001D6FB4"/>
    <w:rsid w:val="001D742B"/>
    <w:rsid w:val="001E17D4"/>
    <w:rsid w:val="001E24A0"/>
    <w:rsid w:val="001E27F9"/>
    <w:rsid w:val="001E34D8"/>
    <w:rsid w:val="001E400C"/>
    <w:rsid w:val="001E4B08"/>
    <w:rsid w:val="001E50E9"/>
    <w:rsid w:val="001E549D"/>
    <w:rsid w:val="001E6007"/>
    <w:rsid w:val="001E6C99"/>
    <w:rsid w:val="001E7184"/>
    <w:rsid w:val="001E76AE"/>
    <w:rsid w:val="001E7C76"/>
    <w:rsid w:val="001F0E81"/>
    <w:rsid w:val="001F1A25"/>
    <w:rsid w:val="001F251B"/>
    <w:rsid w:val="001F3D16"/>
    <w:rsid w:val="001F4910"/>
    <w:rsid w:val="001F5000"/>
    <w:rsid w:val="001F51A4"/>
    <w:rsid w:val="001F5C1A"/>
    <w:rsid w:val="00200804"/>
    <w:rsid w:val="0020213F"/>
    <w:rsid w:val="0020519B"/>
    <w:rsid w:val="002067CE"/>
    <w:rsid w:val="0021176B"/>
    <w:rsid w:val="00212AC0"/>
    <w:rsid w:val="00212D8D"/>
    <w:rsid w:val="0021390A"/>
    <w:rsid w:val="00214363"/>
    <w:rsid w:val="00215AC5"/>
    <w:rsid w:val="00216786"/>
    <w:rsid w:val="002169BB"/>
    <w:rsid w:val="002178A3"/>
    <w:rsid w:val="00217CD8"/>
    <w:rsid w:val="00217F4E"/>
    <w:rsid w:val="00217FAD"/>
    <w:rsid w:val="00220579"/>
    <w:rsid w:val="00221EAE"/>
    <w:rsid w:val="00222210"/>
    <w:rsid w:val="00222CB4"/>
    <w:rsid w:val="00224D06"/>
    <w:rsid w:val="00225DB4"/>
    <w:rsid w:val="00226A7B"/>
    <w:rsid w:val="0022704D"/>
    <w:rsid w:val="00227B17"/>
    <w:rsid w:val="00227FA9"/>
    <w:rsid w:val="00230475"/>
    <w:rsid w:val="002304C6"/>
    <w:rsid w:val="002305D0"/>
    <w:rsid w:val="0023071C"/>
    <w:rsid w:val="00231E44"/>
    <w:rsid w:val="002327A2"/>
    <w:rsid w:val="00234604"/>
    <w:rsid w:val="002352A7"/>
    <w:rsid w:val="00235BE4"/>
    <w:rsid w:val="00236328"/>
    <w:rsid w:val="002367DF"/>
    <w:rsid w:val="00236A5C"/>
    <w:rsid w:val="00237141"/>
    <w:rsid w:val="002377F7"/>
    <w:rsid w:val="002419C8"/>
    <w:rsid w:val="00242A32"/>
    <w:rsid w:val="00243453"/>
    <w:rsid w:val="00244991"/>
    <w:rsid w:val="00244D66"/>
    <w:rsid w:val="002465AD"/>
    <w:rsid w:val="00246949"/>
    <w:rsid w:val="00246DEC"/>
    <w:rsid w:val="00247734"/>
    <w:rsid w:val="00252AE3"/>
    <w:rsid w:val="0025301F"/>
    <w:rsid w:val="002536CE"/>
    <w:rsid w:val="00254D2E"/>
    <w:rsid w:val="00255CBC"/>
    <w:rsid w:val="00256451"/>
    <w:rsid w:val="0025675B"/>
    <w:rsid w:val="002571A5"/>
    <w:rsid w:val="00261A6B"/>
    <w:rsid w:val="002620C5"/>
    <w:rsid w:val="00262403"/>
    <w:rsid w:val="00262A55"/>
    <w:rsid w:val="00262E67"/>
    <w:rsid w:val="0026348A"/>
    <w:rsid w:val="00264059"/>
    <w:rsid w:val="00264ABB"/>
    <w:rsid w:val="00265ACF"/>
    <w:rsid w:val="0026650E"/>
    <w:rsid w:val="00267382"/>
    <w:rsid w:val="00267B55"/>
    <w:rsid w:val="00267C63"/>
    <w:rsid w:val="0027127D"/>
    <w:rsid w:val="00271BFE"/>
    <w:rsid w:val="0027292A"/>
    <w:rsid w:val="00272C4F"/>
    <w:rsid w:val="00273E6A"/>
    <w:rsid w:val="002747DC"/>
    <w:rsid w:val="00276D91"/>
    <w:rsid w:val="00281139"/>
    <w:rsid w:val="00281D1C"/>
    <w:rsid w:val="00283451"/>
    <w:rsid w:val="00283D50"/>
    <w:rsid w:val="00285360"/>
    <w:rsid w:val="002915AB"/>
    <w:rsid w:val="0029337F"/>
    <w:rsid w:val="00293B82"/>
    <w:rsid w:val="002943A8"/>
    <w:rsid w:val="0029535C"/>
    <w:rsid w:val="002953EA"/>
    <w:rsid w:val="00295B6B"/>
    <w:rsid w:val="002961BC"/>
    <w:rsid w:val="002A073C"/>
    <w:rsid w:val="002A15B5"/>
    <w:rsid w:val="002A39DF"/>
    <w:rsid w:val="002A5A09"/>
    <w:rsid w:val="002A5E34"/>
    <w:rsid w:val="002A7912"/>
    <w:rsid w:val="002A79CC"/>
    <w:rsid w:val="002B1047"/>
    <w:rsid w:val="002B197B"/>
    <w:rsid w:val="002B1A22"/>
    <w:rsid w:val="002B229C"/>
    <w:rsid w:val="002B2A3B"/>
    <w:rsid w:val="002B2D7A"/>
    <w:rsid w:val="002B48A1"/>
    <w:rsid w:val="002B5485"/>
    <w:rsid w:val="002C10A3"/>
    <w:rsid w:val="002C1B3F"/>
    <w:rsid w:val="002C1F74"/>
    <w:rsid w:val="002C30CB"/>
    <w:rsid w:val="002C3CBD"/>
    <w:rsid w:val="002C44AE"/>
    <w:rsid w:val="002C54EF"/>
    <w:rsid w:val="002C67B3"/>
    <w:rsid w:val="002C6FD2"/>
    <w:rsid w:val="002D0C40"/>
    <w:rsid w:val="002D0D05"/>
    <w:rsid w:val="002D1F0B"/>
    <w:rsid w:val="002D1F1E"/>
    <w:rsid w:val="002D2B55"/>
    <w:rsid w:val="002D3F67"/>
    <w:rsid w:val="002D40CD"/>
    <w:rsid w:val="002D7086"/>
    <w:rsid w:val="002E0319"/>
    <w:rsid w:val="002E0587"/>
    <w:rsid w:val="002E1519"/>
    <w:rsid w:val="002E15E9"/>
    <w:rsid w:val="002E269B"/>
    <w:rsid w:val="002E280D"/>
    <w:rsid w:val="002E32EF"/>
    <w:rsid w:val="002E3C77"/>
    <w:rsid w:val="002E4230"/>
    <w:rsid w:val="002E4238"/>
    <w:rsid w:val="002E4300"/>
    <w:rsid w:val="002E452C"/>
    <w:rsid w:val="002E5495"/>
    <w:rsid w:val="002E5A68"/>
    <w:rsid w:val="002E61A6"/>
    <w:rsid w:val="002E6C92"/>
    <w:rsid w:val="002E6E36"/>
    <w:rsid w:val="002E76D9"/>
    <w:rsid w:val="002F0751"/>
    <w:rsid w:val="002F0A83"/>
    <w:rsid w:val="002F0C28"/>
    <w:rsid w:val="002F0F1A"/>
    <w:rsid w:val="002F2F71"/>
    <w:rsid w:val="002F3946"/>
    <w:rsid w:val="002F3C99"/>
    <w:rsid w:val="002F41AF"/>
    <w:rsid w:val="002F4248"/>
    <w:rsid w:val="002F42A5"/>
    <w:rsid w:val="002F6445"/>
    <w:rsid w:val="002F667F"/>
    <w:rsid w:val="002F7064"/>
    <w:rsid w:val="002F7E3D"/>
    <w:rsid w:val="003004FB"/>
    <w:rsid w:val="003008C4"/>
    <w:rsid w:val="00301A49"/>
    <w:rsid w:val="00301A83"/>
    <w:rsid w:val="00301D14"/>
    <w:rsid w:val="00301EF5"/>
    <w:rsid w:val="00302B9C"/>
    <w:rsid w:val="0030358F"/>
    <w:rsid w:val="00303F92"/>
    <w:rsid w:val="003043AC"/>
    <w:rsid w:val="003058B4"/>
    <w:rsid w:val="00305A96"/>
    <w:rsid w:val="0030617D"/>
    <w:rsid w:val="003068DD"/>
    <w:rsid w:val="00306974"/>
    <w:rsid w:val="003069B7"/>
    <w:rsid w:val="00307DA2"/>
    <w:rsid w:val="00311BD1"/>
    <w:rsid w:val="003123EB"/>
    <w:rsid w:val="00312988"/>
    <w:rsid w:val="00312F9E"/>
    <w:rsid w:val="00313E47"/>
    <w:rsid w:val="003146E6"/>
    <w:rsid w:val="0031520B"/>
    <w:rsid w:val="00315E59"/>
    <w:rsid w:val="003166EC"/>
    <w:rsid w:val="0031736B"/>
    <w:rsid w:val="003178FA"/>
    <w:rsid w:val="00320DE6"/>
    <w:rsid w:val="003213D0"/>
    <w:rsid w:val="00321AB0"/>
    <w:rsid w:val="00321EA3"/>
    <w:rsid w:val="003239B8"/>
    <w:rsid w:val="003265F1"/>
    <w:rsid w:val="003266C2"/>
    <w:rsid w:val="00326DD2"/>
    <w:rsid w:val="003270F3"/>
    <w:rsid w:val="00327333"/>
    <w:rsid w:val="00327549"/>
    <w:rsid w:val="00327F6F"/>
    <w:rsid w:val="00330281"/>
    <w:rsid w:val="00331109"/>
    <w:rsid w:val="003322E6"/>
    <w:rsid w:val="0033384B"/>
    <w:rsid w:val="003352BE"/>
    <w:rsid w:val="00337EB4"/>
    <w:rsid w:val="003402B5"/>
    <w:rsid w:val="003405FF"/>
    <w:rsid w:val="003406DD"/>
    <w:rsid w:val="003407D1"/>
    <w:rsid w:val="00340B80"/>
    <w:rsid w:val="0034143A"/>
    <w:rsid w:val="003416A7"/>
    <w:rsid w:val="003434F9"/>
    <w:rsid w:val="003436A0"/>
    <w:rsid w:val="0034438B"/>
    <w:rsid w:val="00344575"/>
    <w:rsid w:val="00344BB8"/>
    <w:rsid w:val="003455AF"/>
    <w:rsid w:val="00346573"/>
    <w:rsid w:val="003468E2"/>
    <w:rsid w:val="00347251"/>
    <w:rsid w:val="00347AA9"/>
    <w:rsid w:val="00347F7E"/>
    <w:rsid w:val="00350722"/>
    <w:rsid w:val="00350D8B"/>
    <w:rsid w:val="00351265"/>
    <w:rsid w:val="003514ED"/>
    <w:rsid w:val="00351B48"/>
    <w:rsid w:val="00352352"/>
    <w:rsid w:val="003527C2"/>
    <w:rsid w:val="00355869"/>
    <w:rsid w:val="00356149"/>
    <w:rsid w:val="00356374"/>
    <w:rsid w:val="00356762"/>
    <w:rsid w:val="0035689A"/>
    <w:rsid w:val="00356C73"/>
    <w:rsid w:val="00356D42"/>
    <w:rsid w:val="00356DFC"/>
    <w:rsid w:val="00361EB2"/>
    <w:rsid w:val="003621D8"/>
    <w:rsid w:val="00362316"/>
    <w:rsid w:val="0036520C"/>
    <w:rsid w:val="00370964"/>
    <w:rsid w:val="00371347"/>
    <w:rsid w:val="00371812"/>
    <w:rsid w:val="00371B71"/>
    <w:rsid w:val="0037208B"/>
    <w:rsid w:val="00372EF8"/>
    <w:rsid w:val="00373356"/>
    <w:rsid w:val="00373882"/>
    <w:rsid w:val="0037480B"/>
    <w:rsid w:val="00374AC5"/>
    <w:rsid w:val="00374C85"/>
    <w:rsid w:val="003761F9"/>
    <w:rsid w:val="003767EA"/>
    <w:rsid w:val="00376A53"/>
    <w:rsid w:val="00376B76"/>
    <w:rsid w:val="00376DBB"/>
    <w:rsid w:val="003804EE"/>
    <w:rsid w:val="00381211"/>
    <w:rsid w:val="0038351B"/>
    <w:rsid w:val="0038429C"/>
    <w:rsid w:val="00384F27"/>
    <w:rsid w:val="00385E54"/>
    <w:rsid w:val="00385E70"/>
    <w:rsid w:val="00386202"/>
    <w:rsid w:val="00387153"/>
    <w:rsid w:val="00387ABB"/>
    <w:rsid w:val="00390317"/>
    <w:rsid w:val="00392E0D"/>
    <w:rsid w:val="003958E8"/>
    <w:rsid w:val="00395A57"/>
    <w:rsid w:val="00397094"/>
    <w:rsid w:val="00397C4D"/>
    <w:rsid w:val="003A02FA"/>
    <w:rsid w:val="003A0FAF"/>
    <w:rsid w:val="003A135A"/>
    <w:rsid w:val="003A2812"/>
    <w:rsid w:val="003A2C15"/>
    <w:rsid w:val="003A3765"/>
    <w:rsid w:val="003A38A2"/>
    <w:rsid w:val="003A3E2A"/>
    <w:rsid w:val="003A446F"/>
    <w:rsid w:val="003A520A"/>
    <w:rsid w:val="003A59F9"/>
    <w:rsid w:val="003A64E1"/>
    <w:rsid w:val="003B05AD"/>
    <w:rsid w:val="003B0A02"/>
    <w:rsid w:val="003B2271"/>
    <w:rsid w:val="003B23E3"/>
    <w:rsid w:val="003B2E1B"/>
    <w:rsid w:val="003B3696"/>
    <w:rsid w:val="003B381A"/>
    <w:rsid w:val="003B425D"/>
    <w:rsid w:val="003B432B"/>
    <w:rsid w:val="003B43DE"/>
    <w:rsid w:val="003B5DC5"/>
    <w:rsid w:val="003B7CA6"/>
    <w:rsid w:val="003C1053"/>
    <w:rsid w:val="003C1EA9"/>
    <w:rsid w:val="003C2095"/>
    <w:rsid w:val="003C364A"/>
    <w:rsid w:val="003C3FE7"/>
    <w:rsid w:val="003C4EDC"/>
    <w:rsid w:val="003D0B3A"/>
    <w:rsid w:val="003D0B83"/>
    <w:rsid w:val="003D0ED2"/>
    <w:rsid w:val="003D131F"/>
    <w:rsid w:val="003D1C53"/>
    <w:rsid w:val="003D279F"/>
    <w:rsid w:val="003D3612"/>
    <w:rsid w:val="003D3D27"/>
    <w:rsid w:val="003D4CA8"/>
    <w:rsid w:val="003D5493"/>
    <w:rsid w:val="003E0036"/>
    <w:rsid w:val="003E0406"/>
    <w:rsid w:val="003E0B95"/>
    <w:rsid w:val="003E0C4E"/>
    <w:rsid w:val="003E111A"/>
    <w:rsid w:val="003E27DA"/>
    <w:rsid w:val="003E370D"/>
    <w:rsid w:val="003E3797"/>
    <w:rsid w:val="003E5C2F"/>
    <w:rsid w:val="003E5D84"/>
    <w:rsid w:val="003E6461"/>
    <w:rsid w:val="003E683F"/>
    <w:rsid w:val="003F2640"/>
    <w:rsid w:val="003F2DFC"/>
    <w:rsid w:val="003F3115"/>
    <w:rsid w:val="003F38B6"/>
    <w:rsid w:val="003F3E06"/>
    <w:rsid w:val="003F4092"/>
    <w:rsid w:val="003F440A"/>
    <w:rsid w:val="003F4907"/>
    <w:rsid w:val="003F5C43"/>
    <w:rsid w:val="003F62DB"/>
    <w:rsid w:val="003F7442"/>
    <w:rsid w:val="00400270"/>
    <w:rsid w:val="00400A79"/>
    <w:rsid w:val="00401785"/>
    <w:rsid w:val="00403138"/>
    <w:rsid w:val="00405939"/>
    <w:rsid w:val="004066C0"/>
    <w:rsid w:val="00406FCF"/>
    <w:rsid w:val="004078D1"/>
    <w:rsid w:val="0041124B"/>
    <w:rsid w:val="00411E13"/>
    <w:rsid w:val="004121A0"/>
    <w:rsid w:val="00412AB5"/>
    <w:rsid w:val="00412FD7"/>
    <w:rsid w:val="00413616"/>
    <w:rsid w:val="004138C5"/>
    <w:rsid w:val="0041455B"/>
    <w:rsid w:val="004156C2"/>
    <w:rsid w:val="0041580D"/>
    <w:rsid w:val="00415EED"/>
    <w:rsid w:val="00416561"/>
    <w:rsid w:val="00416CAF"/>
    <w:rsid w:val="00420A10"/>
    <w:rsid w:val="00420D19"/>
    <w:rsid w:val="004210CE"/>
    <w:rsid w:val="00421578"/>
    <w:rsid w:val="00421EB0"/>
    <w:rsid w:val="00421FA0"/>
    <w:rsid w:val="00423928"/>
    <w:rsid w:val="00423DE6"/>
    <w:rsid w:val="004269FA"/>
    <w:rsid w:val="00427943"/>
    <w:rsid w:val="00427BBC"/>
    <w:rsid w:val="0043004E"/>
    <w:rsid w:val="00430055"/>
    <w:rsid w:val="004315C3"/>
    <w:rsid w:val="004330FB"/>
    <w:rsid w:val="00433725"/>
    <w:rsid w:val="004338E7"/>
    <w:rsid w:val="00433B5E"/>
    <w:rsid w:val="00433DDF"/>
    <w:rsid w:val="00434DAE"/>
    <w:rsid w:val="00437FC1"/>
    <w:rsid w:val="004402A1"/>
    <w:rsid w:val="0044095F"/>
    <w:rsid w:val="004411CF"/>
    <w:rsid w:val="0044226B"/>
    <w:rsid w:val="004424B1"/>
    <w:rsid w:val="00442760"/>
    <w:rsid w:val="00442765"/>
    <w:rsid w:val="00442885"/>
    <w:rsid w:val="00443891"/>
    <w:rsid w:val="00443E84"/>
    <w:rsid w:val="00444923"/>
    <w:rsid w:val="00445EC3"/>
    <w:rsid w:val="00446327"/>
    <w:rsid w:val="00447FD7"/>
    <w:rsid w:val="00450722"/>
    <w:rsid w:val="00450744"/>
    <w:rsid w:val="004516D7"/>
    <w:rsid w:val="00451E59"/>
    <w:rsid w:val="004520EA"/>
    <w:rsid w:val="00452E4B"/>
    <w:rsid w:val="00452E64"/>
    <w:rsid w:val="00455423"/>
    <w:rsid w:val="004559D2"/>
    <w:rsid w:val="00456E11"/>
    <w:rsid w:val="00456F5B"/>
    <w:rsid w:val="00457918"/>
    <w:rsid w:val="00460514"/>
    <w:rsid w:val="004612A6"/>
    <w:rsid w:val="00461E35"/>
    <w:rsid w:val="0046280E"/>
    <w:rsid w:val="00463533"/>
    <w:rsid w:val="00463BA0"/>
    <w:rsid w:val="004664E4"/>
    <w:rsid w:val="00466940"/>
    <w:rsid w:val="00466F08"/>
    <w:rsid w:val="004707E6"/>
    <w:rsid w:val="00470AE3"/>
    <w:rsid w:val="0047151B"/>
    <w:rsid w:val="00471A56"/>
    <w:rsid w:val="00473392"/>
    <w:rsid w:val="00473D11"/>
    <w:rsid w:val="0047406A"/>
    <w:rsid w:val="0047431B"/>
    <w:rsid w:val="004745F4"/>
    <w:rsid w:val="00474F6B"/>
    <w:rsid w:val="004750CD"/>
    <w:rsid w:val="004757D8"/>
    <w:rsid w:val="00476498"/>
    <w:rsid w:val="00477FB9"/>
    <w:rsid w:val="00480045"/>
    <w:rsid w:val="00480979"/>
    <w:rsid w:val="0048166E"/>
    <w:rsid w:val="00483127"/>
    <w:rsid w:val="0048333A"/>
    <w:rsid w:val="004837D6"/>
    <w:rsid w:val="00483828"/>
    <w:rsid w:val="00483E1A"/>
    <w:rsid w:val="00484AC4"/>
    <w:rsid w:val="00486E5F"/>
    <w:rsid w:val="004909A4"/>
    <w:rsid w:val="00490B73"/>
    <w:rsid w:val="00491F23"/>
    <w:rsid w:val="00492584"/>
    <w:rsid w:val="004934CD"/>
    <w:rsid w:val="004935BE"/>
    <w:rsid w:val="00493E77"/>
    <w:rsid w:val="004946E7"/>
    <w:rsid w:val="00495A78"/>
    <w:rsid w:val="00497DFE"/>
    <w:rsid w:val="004A07EF"/>
    <w:rsid w:val="004A0A97"/>
    <w:rsid w:val="004A0C16"/>
    <w:rsid w:val="004A0D18"/>
    <w:rsid w:val="004A1FB8"/>
    <w:rsid w:val="004A30AF"/>
    <w:rsid w:val="004A3119"/>
    <w:rsid w:val="004A42FA"/>
    <w:rsid w:val="004A4840"/>
    <w:rsid w:val="004A5599"/>
    <w:rsid w:val="004B040D"/>
    <w:rsid w:val="004B05CB"/>
    <w:rsid w:val="004B1699"/>
    <w:rsid w:val="004B2689"/>
    <w:rsid w:val="004B2F44"/>
    <w:rsid w:val="004B3419"/>
    <w:rsid w:val="004B3433"/>
    <w:rsid w:val="004B402A"/>
    <w:rsid w:val="004B426E"/>
    <w:rsid w:val="004B4DDC"/>
    <w:rsid w:val="004B562A"/>
    <w:rsid w:val="004B5894"/>
    <w:rsid w:val="004B5C1C"/>
    <w:rsid w:val="004B77B8"/>
    <w:rsid w:val="004B7B5D"/>
    <w:rsid w:val="004C024A"/>
    <w:rsid w:val="004C1183"/>
    <w:rsid w:val="004C1A6E"/>
    <w:rsid w:val="004C1E19"/>
    <w:rsid w:val="004C2321"/>
    <w:rsid w:val="004C259D"/>
    <w:rsid w:val="004C2AF4"/>
    <w:rsid w:val="004C2D3E"/>
    <w:rsid w:val="004C3E28"/>
    <w:rsid w:val="004C47D7"/>
    <w:rsid w:val="004C4D87"/>
    <w:rsid w:val="004C5B5C"/>
    <w:rsid w:val="004D0CA9"/>
    <w:rsid w:val="004D11D7"/>
    <w:rsid w:val="004D155F"/>
    <w:rsid w:val="004D2058"/>
    <w:rsid w:val="004D2CFB"/>
    <w:rsid w:val="004D2D0E"/>
    <w:rsid w:val="004D47E6"/>
    <w:rsid w:val="004D49D8"/>
    <w:rsid w:val="004D4AD7"/>
    <w:rsid w:val="004D4D0D"/>
    <w:rsid w:val="004D5599"/>
    <w:rsid w:val="004D610C"/>
    <w:rsid w:val="004D6D42"/>
    <w:rsid w:val="004D7014"/>
    <w:rsid w:val="004D721F"/>
    <w:rsid w:val="004D7A20"/>
    <w:rsid w:val="004E08EC"/>
    <w:rsid w:val="004E15AE"/>
    <w:rsid w:val="004E1650"/>
    <w:rsid w:val="004E390C"/>
    <w:rsid w:val="004E4DB7"/>
    <w:rsid w:val="004E67ED"/>
    <w:rsid w:val="004E746B"/>
    <w:rsid w:val="004E75A4"/>
    <w:rsid w:val="004E78F1"/>
    <w:rsid w:val="004F15E1"/>
    <w:rsid w:val="004F1D7F"/>
    <w:rsid w:val="004F2D10"/>
    <w:rsid w:val="004F3B1F"/>
    <w:rsid w:val="004F3F8E"/>
    <w:rsid w:val="004F59F3"/>
    <w:rsid w:val="004F5B97"/>
    <w:rsid w:val="004F5FA9"/>
    <w:rsid w:val="004F7229"/>
    <w:rsid w:val="004F798B"/>
    <w:rsid w:val="004F7D96"/>
    <w:rsid w:val="0050071C"/>
    <w:rsid w:val="005009F8"/>
    <w:rsid w:val="00502578"/>
    <w:rsid w:val="005048F0"/>
    <w:rsid w:val="00504F9C"/>
    <w:rsid w:val="0050525D"/>
    <w:rsid w:val="0050528B"/>
    <w:rsid w:val="00505B33"/>
    <w:rsid w:val="00505C42"/>
    <w:rsid w:val="00505E37"/>
    <w:rsid w:val="00506126"/>
    <w:rsid w:val="00506780"/>
    <w:rsid w:val="00506836"/>
    <w:rsid w:val="005071E4"/>
    <w:rsid w:val="00511528"/>
    <w:rsid w:val="00511CAF"/>
    <w:rsid w:val="00511E57"/>
    <w:rsid w:val="00512194"/>
    <w:rsid w:val="005128E7"/>
    <w:rsid w:val="00513831"/>
    <w:rsid w:val="00514EAD"/>
    <w:rsid w:val="00515AE9"/>
    <w:rsid w:val="00515EC7"/>
    <w:rsid w:val="00516BEF"/>
    <w:rsid w:val="00516F45"/>
    <w:rsid w:val="0051708B"/>
    <w:rsid w:val="00517190"/>
    <w:rsid w:val="00517D54"/>
    <w:rsid w:val="00520CD3"/>
    <w:rsid w:val="00521378"/>
    <w:rsid w:val="0052141C"/>
    <w:rsid w:val="00521629"/>
    <w:rsid w:val="00521733"/>
    <w:rsid w:val="00522396"/>
    <w:rsid w:val="00522FC2"/>
    <w:rsid w:val="00523052"/>
    <w:rsid w:val="0052343F"/>
    <w:rsid w:val="00523446"/>
    <w:rsid w:val="0052489F"/>
    <w:rsid w:val="0052496D"/>
    <w:rsid w:val="00526379"/>
    <w:rsid w:val="00527775"/>
    <w:rsid w:val="00527B07"/>
    <w:rsid w:val="00530F5E"/>
    <w:rsid w:val="00531021"/>
    <w:rsid w:val="00531630"/>
    <w:rsid w:val="005318E7"/>
    <w:rsid w:val="00531A10"/>
    <w:rsid w:val="00531D05"/>
    <w:rsid w:val="00531DA4"/>
    <w:rsid w:val="005327B8"/>
    <w:rsid w:val="00532966"/>
    <w:rsid w:val="00533A13"/>
    <w:rsid w:val="00534270"/>
    <w:rsid w:val="00534957"/>
    <w:rsid w:val="00534C73"/>
    <w:rsid w:val="00534D7F"/>
    <w:rsid w:val="0053589B"/>
    <w:rsid w:val="00535E47"/>
    <w:rsid w:val="005362A3"/>
    <w:rsid w:val="005367EA"/>
    <w:rsid w:val="00541DDF"/>
    <w:rsid w:val="00541F91"/>
    <w:rsid w:val="005431B5"/>
    <w:rsid w:val="005436BB"/>
    <w:rsid w:val="005442B1"/>
    <w:rsid w:val="00545141"/>
    <w:rsid w:val="005451DD"/>
    <w:rsid w:val="0054562C"/>
    <w:rsid w:val="00546408"/>
    <w:rsid w:val="00546F85"/>
    <w:rsid w:val="00547B5A"/>
    <w:rsid w:val="00547CA8"/>
    <w:rsid w:val="0055222C"/>
    <w:rsid w:val="00553C5A"/>
    <w:rsid w:val="0055570D"/>
    <w:rsid w:val="00555F4D"/>
    <w:rsid w:val="00556881"/>
    <w:rsid w:val="00557214"/>
    <w:rsid w:val="00560297"/>
    <w:rsid w:val="0056093C"/>
    <w:rsid w:val="00561F30"/>
    <w:rsid w:val="00562CE0"/>
    <w:rsid w:val="00562D72"/>
    <w:rsid w:val="00562DE9"/>
    <w:rsid w:val="0056381C"/>
    <w:rsid w:val="00563BBB"/>
    <w:rsid w:val="005642D0"/>
    <w:rsid w:val="0056548A"/>
    <w:rsid w:val="00566BD9"/>
    <w:rsid w:val="005677C1"/>
    <w:rsid w:val="00567BB7"/>
    <w:rsid w:val="005707F0"/>
    <w:rsid w:val="00576167"/>
    <w:rsid w:val="00576557"/>
    <w:rsid w:val="00576757"/>
    <w:rsid w:val="00577AB8"/>
    <w:rsid w:val="00580083"/>
    <w:rsid w:val="00580E97"/>
    <w:rsid w:val="005819FA"/>
    <w:rsid w:val="00582CAE"/>
    <w:rsid w:val="00583F2B"/>
    <w:rsid w:val="00584A99"/>
    <w:rsid w:val="0058558E"/>
    <w:rsid w:val="005855B1"/>
    <w:rsid w:val="00586AB3"/>
    <w:rsid w:val="00590253"/>
    <w:rsid w:val="00590E6B"/>
    <w:rsid w:val="005921D9"/>
    <w:rsid w:val="00592FE3"/>
    <w:rsid w:val="005933D6"/>
    <w:rsid w:val="00593AAB"/>
    <w:rsid w:val="00593F19"/>
    <w:rsid w:val="00594B29"/>
    <w:rsid w:val="00594BB1"/>
    <w:rsid w:val="00595C6B"/>
    <w:rsid w:val="00595D96"/>
    <w:rsid w:val="0059675C"/>
    <w:rsid w:val="005A0BF8"/>
    <w:rsid w:val="005A137B"/>
    <w:rsid w:val="005A193E"/>
    <w:rsid w:val="005A1D58"/>
    <w:rsid w:val="005A2C7D"/>
    <w:rsid w:val="005A360E"/>
    <w:rsid w:val="005A4AC6"/>
    <w:rsid w:val="005A4D59"/>
    <w:rsid w:val="005A55E4"/>
    <w:rsid w:val="005A67EC"/>
    <w:rsid w:val="005A6BC4"/>
    <w:rsid w:val="005B04BF"/>
    <w:rsid w:val="005B1385"/>
    <w:rsid w:val="005B1537"/>
    <w:rsid w:val="005B2E94"/>
    <w:rsid w:val="005B31E2"/>
    <w:rsid w:val="005B4C07"/>
    <w:rsid w:val="005B59AA"/>
    <w:rsid w:val="005B611F"/>
    <w:rsid w:val="005B79DC"/>
    <w:rsid w:val="005C00EE"/>
    <w:rsid w:val="005C19A5"/>
    <w:rsid w:val="005C1CF0"/>
    <w:rsid w:val="005C25EB"/>
    <w:rsid w:val="005C303E"/>
    <w:rsid w:val="005C37E3"/>
    <w:rsid w:val="005C419B"/>
    <w:rsid w:val="005C4259"/>
    <w:rsid w:val="005C51E1"/>
    <w:rsid w:val="005C5267"/>
    <w:rsid w:val="005C5AE2"/>
    <w:rsid w:val="005C65E9"/>
    <w:rsid w:val="005C6AF4"/>
    <w:rsid w:val="005C716F"/>
    <w:rsid w:val="005C77D3"/>
    <w:rsid w:val="005C7B74"/>
    <w:rsid w:val="005D08D5"/>
    <w:rsid w:val="005D1AC3"/>
    <w:rsid w:val="005D27C9"/>
    <w:rsid w:val="005D33D9"/>
    <w:rsid w:val="005D452D"/>
    <w:rsid w:val="005D4656"/>
    <w:rsid w:val="005D4EDB"/>
    <w:rsid w:val="005D53CF"/>
    <w:rsid w:val="005D61F3"/>
    <w:rsid w:val="005D663D"/>
    <w:rsid w:val="005D73AA"/>
    <w:rsid w:val="005E0D97"/>
    <w:rsid w:val="005E2A90"/>
    <w:rsid w:val="005E2FA4"/>
    <w:rsid w:val="005E3BE4"/>
    <w:rsid w:val="005E5163"/>
    <w:rsid w:val="005E554D"/>
    <w:rsid w:val="005E55B6"/>
    <w:rsid w:val="005E60B7"/>
    <w:rsid w:val="005F1D9F"/>
    <w:rsid w:val="005F1F3F"/>
    <w:rsid w:val="005F2906"/>
    <w:rsid w:val="005F2D84"/>
    <w:rsid w:val="005F34A3"/>
    <w:rsid w:val="005F359E"/>
    <w:rsid w:val="005F3B48"/>
    <w:rsid w:val="005F45AE"/>
    <w:rsid w:val="005F46CF"/>
    <w:rsid w:val="005F5383"/>
    <w:rsid w:val="005F54AE"/>
    <w:rsid w:val="005F58DE"/>
    <w:rsid w:val="005F747A"/>
    <w:rsid w:val="005F7BDC"/>
    <w:rsid w:val="00600C19"/>
    <w:rsid w:val="006038D3"/>
    <w:rsid w:val="00604B19"/>
    <w:rsid w:val="006056A0"/>
    <w:rsid w:val="00606F56"/>
    <w:rsid w:val="006101B6"/>
    <w:rsid w:val="006106A6"/>
    <w:rsid w:val="006107EF"/>
    <w:rsid w:val="00610BF3"/>
    <w:rsid w:val="006115B7"/>
    <w:rsid w:val="00613AA6"/>
    <w:rsid w:val="00613BD8"/>
    <w:rsid w:val="00614870"/>
    <w:rsid w:val="00615647"/>
    <w:rsid w:val="00616F12"/>
    <w:rsid w:val="006202EC"/>
    <w:rsid w:val="00622150"/>
    <w:rsid w:val="00622B52"/>
    <w:rsid w:val="0062311A"/>
    <w:rsid w:val="006236BD"/>
    <w:rsid w:val="00623967"/>
    <w:rsid w:val="0062453E"/>
    <w:rsid w:val="00624FAC"/>
    <w:rsid w:val="00625952"/>
    <w:rsid w:val="006259C5"/>
    <w:rsid w:val="00627608"/>
    <w:rsid w:val="00627841"/>
    <w:rsid w:val="00630D0B"/>
    <w:rsid w:val="006312A9"/>
    <w:rsid w:val="00632449"/>
    <w:rsid w:val="0063275E"/>
    <w:rsid w:val="00632E51"/>
    <w:rsid w:val="006346B6"/>
    <w:rsid w:val="00634793"/>
    <w:rsid w:val="006350D3"/>
    <w:rsid w:val="00636A3D"/>
    <w:rsid w:val="00637C2C"/>
    <w:rsid w:val="006418C2"/>
    <w:rsid w:val="00641AB9"/>
    <w:rsid w:val="006428AD"/>
    <w:rsid w:val="00643748"/>
    <w:rsid w:val="00644D26"/>
    <w:rsid w:val="00645081"/>
    <w:rsid w:val="00646136"/>
    <w:rsid w:val="006466BE"/>
    <w:rsid w:val="0064698A"/>
    <w:rsid w:val="00646D03"/>
    <w:rsid w:val="006501EC"/>
    <w:rsid w:val="00650D66"/>
    <w:rsid w:val="0065269A"/>
    <w:rsid w:val="00652E6A"/>
    <w:rsid w:val="00652F32"/>
    <w:rsid w:val="00654EC2"/>
    <w:rsid w:val="0065566B"/>
    <w:rsid w:val="00655851"/>
    <w:rsid w:val="00655B03"/>
    <w:rsid w:val="00657C68"/>
    <w:rsid w:val="006600D6"/>
    <w:rsid w:val="00660782"/>
    <w:rsid w:val="00661C01"/>
    <w:rsid w:val="00662847"/>
    <w:rsid w:val="006634B8"/>
    <w:rsid w:val="00664107"/>
    <w:rsid w:val="0066430F"/>
    <w:rsid w:val="006646D9"/>
    <w:rsid w:val="006658E9"/>
    <w:rsid w:val="0066599D"/>
    <w:rsid w:val="00665DB2"/>
    <w:rsid w:val="00666EF4"/>
    <w:rsid w:val="00667411"/>
    <w:rsid w:val="00671A4D"/>
    <w:rsid w:val="006722E2"/>
    <w:rsid w:val="00672367"/>
    <w:rsid w:val="0067248B"/>
    <w:rsid w:val="0067425F"/>
    <w:rsid w:val="00674F11"/>
    <w:rsid w:val="00675107"/>
    <w:rsid w:val="00680C78"/>
    <w:rsid w:val="00681C46"/>
    <w:rsid w:val="00682F3C"/>
    <w:rsid w:val="00684814"/>
    <w:rsid w:val="00684E33"/>
    <w:rsid w:val="00687321"/>
    <w:rsid w:val="00687BDB"/>
    <w:rsid w:val="00690A34"/>
    <w:rsid w:val="00690CF7"/>
    <w:rsid w:val="006912EE"/>
    <w:rsid w:val="0069222E"/>
    <w:rsid w:val="00692C5F"/>
    <w:rsid w:val="0069302D"/>
    <w:rsid w:val="0069338F"/>
    <w:rsid w:val="00693782"/>
    <w:rsid w:val="00693DBC"/>
    <w:rsid w:val="006946E4"/>
    <w:rsid w:val="00694E89"/>
    <w:rsid w:val="0069561C"/>
    <w:rsid w:val="00695A2D"/>
    <w:rsid w:val="00695EB0"/>
    <w:rsid w:val="006965D7"/>
    <w:rsid w:val="00696FBA"/>
    <w:rsid w:val="006970B3"/>
    <w:rsid w:val="0069711D"/>
    <w:rsid w:val="00697200"/>
    <w:rsid w:val="006974E0"/>
    <w:rsid w:val="006977B5"/>
    <w:rsid w:val="00697C33"/>
    <w:rsid w:val="00697E33"/>
    <w:rsid w:val="006A0248"/>
    <w:rsid w:val="006A0FCB"/>
    <w:rsid w:val="006A143B"/>
    <w:rsid w:val="006A1CDA"/>
    <w:rsid w:val="006A23F0"/>
    <w:rsid w:val="006A3250"/>
    <w:rsid w:val="006A3C9E"/>
    <w:rsid w:val="006A445E"/>
    <w:rsid w:val="006A563C"/>
    <w:rsid w:val="006A6810"/>
    <w:rsid w:val="006A6A2C"/>
    <w:rsid w:val="006A7213"/>
    <w:rsid w:val="006A7382"/>
    <w:rsid w:val="006B0D7D"/>
    <w:rsid w:val="006B10E8"/>
    <w:rsid w:val="006B1119"/>
    <w:rsid w:val="006B1615"/>
    <w:rsid w:val="006B42CB"/>
    <w:rsid w:val="006B4552"/>
    <w:rsid w:val="006B4AE5"/>
    <w:rsid w:val="006B4CE0"/>
    <w:rsid w:val="006B5ACD"/>
    <w:rsid w:val="006B68FB"/>
    <w:rsid w:val="006B78D9"/>
    <w:rsid w:val="006B7C0B"/>
    <w:rsid w:val="006C09F2"/>
    <w:rsid w:val="006C3740"/>
    <w:rsid w:val="006C4BFE"/>
    <w:rsid w:val="006C5A54"/>
    <w:rsid w:val="006C66B7"/>
    <w:rsid w:val="006C72E9"/>
    <w:rsid w:val="006C7B8B"/>
    <w:rsid w:val="006D0FF3"/>
    <w:rsid w:val="006D55E1"/>
    <w:rsid w:val="006D590C"/>
    <w:rsid w:val="006D5A5B"/>
    <w:rsid w:val="006D656B"/>
    <w:rsid w:val="006D6FFF"/>
    <w:rsid w:val="006D7246"/>
    <w:rsid w:val="006E0FDC"/>
    <w:rsid w:val="006E1215"/>
    <w:rsid w:val="006E1217"/>
    <w:rsid w:val="006E1657"/>
    <w:rsid w:val="006E1FAF"/>
    <w:rsid w:val="006E4D02"/>
    <w:rsid w:val="006E5AF9"/>
    <w:rsid w:val="006E631B"/>
    <w:rsid w:val="006E6D29"/>
    <w:rsid w:val="006E6EA4"/>
    <w:rsid w:val="006E7AC5"/>
    <w:rsid w:val="006F1A28"/>
    <w:rsid w:val="006F24C2"/>
    <w:rsid w:val="006F2F2F"/>
    <w:rsid w:val="006F310C"/>
    <w:rsid w:val="006F40C2"/>
    <w:rsid w:val="006F53C7"/>
    <w:rsid w:val="006F6785"/>
    <w:rsid w:val="006F6D20"/>
    <w:rsid w:val="007003D2"/>
    <w:rsid w:val="00701FB7"/>
    <w:rsid w:val="007031C2"/>
    <w:rsid w:val="00704B8C"/>
    <w:rsid w:val="0070534C"/>
    <w:rsid w:val="00706AC3"/>
    <w:rsid w:val="00707A13"/>
    <w:rsid w:val="0071079E"/>
    <w:rsid w:val="007107C2"/>
    <w:rsid w:val="00712924"/>
    <w:rsid w:val="0071373B"/>
    <w:rsid w:val="007137DF"/>
    <w:rsid w:val="00713F1E"/>
    <w:rsid w:val="00715A11"/>
    <w:rsid w:val="00716849"/>
    <w:rsid w:val="00717E43"/>
    <w:rsid w:val="00720C29"/>
    <w:rsid w:val="00720EA0"/>
    <w:rsid w:val="007211E3"/>
    <w:rsid w:val="00721970"/>
    <w:rsid w:val="00721AA7"/>
    <w:rsid w:val="007224DD"/>
    <w:rsid w:val="00722DC4"/>
    <w:rsid w:val="00723636"/>
    <w:rsid w:val="00723705"/>
    <w:rsid w:val="0072393F"/>
    <w:rsid w:val="00724957"/>
    <w:rsid w:val="007277A7"/>
    <w:rsid w:val="00730465"/>
    <w:rsid w:val="0073050B"/>
    <w:rsid w:val="0073073C"/>
    <w:rsid w:val="00733D22"/>
    <w:rsid w:val="00733D6D"/>
    <w:rsid w:val="00733F77"/>
    <w:rsid w:val="00734427"/>
    <w:rsid w:val="00734953"/>
    <w:rsid w:val="007350E4"/>
    <w:rsid w:val="00735352"/>
    <w:rsid w:val="00736BA8"/>
    <w:rsid w:val="00736C75"/>
    <w:rsid w:val="007375F3"/>
    <w:rsid w:val="00737917"/>
    <w:rsid w:val="0074008B"/>
    <w:rsid w:val="007408B2"/>
    <w:rsid w:val="007416E5"/>
    <w:rsid w:val="007418C9"/>
    <w:rsid w:val="00742FD5"/>
    <w:rsid w:val="00743338"/>
    <w:rsid w:val="00743DA6"/>
    <w:rsid w:val="00744009"/>
    <w:rsid w:val="007441A0"/>
    <w:rsid w:val="007444F5"/>
    <w:rsid w:val="007478BA"/>
    <w:rsid w:val="00747B98"/>
    <w:rsid w:val="00747DC8"/>
    <w:rsid w:val="00750CA4"/>
    <w:rsid w:val="007511F6"/>
    <w:rsid w:val="00751F94"/>
    <w:rsid w:val="0075224C"/>
    <w:rsid w:val="007522B3"/>
    <w:rsid w:val="0075230F"/>
    <w:rsid w:val="007525C9"/>
    <w:rsid w:val="00753228"/>
    <w:rsid w:val="00753307"/>
    <w:rsid w:val="007545B5"/>
    <w:rsid w:val="00756406"/>
    <w:rsid w:val="00756586"/>
    <w:rsid w:val="00756757"/>
    <w:rsid w:val="0075680F"/>
    <w:rsid w:val="00756C6E"/>
    <w:rsid w:val="00756EA6"/>
    <w:rsid w:val="00760008"/>
    <w:rsid w:val="007600A5"/>
    <w:rsid w:val="00760574"/>
    <w:rsid w:val="00760BC9"/>
    <w:rsid w:val="00760DD7"/>
    <w:rsid w:val="007619E0"/>
    <w:rsid w:val="00761DB6"/>
    <w:rsid w:val="0076213E"/>
    <w:rsid w:val="0076297D"/>
    <w:rsid w:val="00762AE7"/>
    <w:rsid w:val="00762C73"/>
    <w:rsid w:val="00762CD3"/>
    <w:rsid w:val="007637E5"/>
    <w:rsid w:val="007639C9"/>
    <w:rsid w:val="00763D92"/>
    <w:rsid w:val="00763ECF"/>
    <w:rsid w:val="00764D17"/>
    <w:rsid w:val="007665F3"/>
    <w:rsid w:val="00770C83"/>
    <w:rsid w:val="007716E7"/>
    <w:rsid w:val="00771CFB"/>
    <w:rsid w:val="00772FF7"/>
    <w:rsid w:val="00773C0F"/>
    <w:rsid w:val="0077484D"/>
    <w:rsid w:val="00774C39"/>
    <w:rsid w:val="007750BC"/>
    <w:rsid w:val="0077545A"/>
    <w:rsid w:val="007760A3"/>
    <w:rsid w:val="0078042E"/>
    <w:rsid w:val="00780984"/>
    <w:rsid w:val="007809ED"/>
    <w:rsid w:val="00780B79"/>
    <w:rsid w:val="00780C57"/>
    <w:rsid w:val="00780FB0"/>
    <w:rsid w:val="007847DE"/>
    <w:rsid w:val="007864EE"/>
    <w:rsid w:val="00787335"/>
    <w:rsid w:val="00787366"/>
    <w:rsid w:val="007916C4"/>
    <w:rsid w:val="00791711"/>
    <w:rsid w:val="00791C0E"/>
    <w:rsid w:val="00791E99"/>
    <w:rsid w:val="00792249"/>
    <w:rsid w:val="00792C13"/>
    <w:rsid w:val="00794CFF"/>
    <w:rsid w:val="007958AA"/>
    <w:rsid w:val="007969DB"/>
    <w:rsid w:val="00796A9E"/>
    <w:rsid w:val="007A077A"/>
    <w:rsid w:val="007A15C4"/>
    <w:rsid w:val="007A216D"/>
    <w:rsid w:val="007A257A"/>
    <w:rsid w:val="007A2909"/>
    <w:rsid w:val="007A4119"/>
    <w:rsid w:val="007A51FD"/>
    <w:rsid w:val="007A55E4"/>
    <w:rsid w:val="007A5B45"/>
    <w:rsid w:val="007A71D1"/>
    <w:rsid w:val="007A758F"/>
    <w:rsid w:val="007A7C12"/>
    <w:rsid w:val="007A7DDF"/>
    <w:rsid w:val="007B1F39"/>
    <w:rsid w:val="007B26EA"/>
    <w:rsid w:val="007B49D4"/>
    <w:rsid w:val="007B4E16"/>
    <w:rsid w:val="007B4ED1"/>
    <w:rsid w:val="007B6A76"/>
    <w:rsid w:val="007B6AB3"/>
    <w:rsid w:val="007B7154"/>
    <w:rsid w:val="007C032E"/>
    <w:rsid w:val="007C1A6F"/>
    <w:rsid w:val="007C1B60"/>
    <w:rsid w:val="007C1CC6"/>
    <w:rsid w:val="007C251D"/>
    <w:rsid w:val="007C25AD"/>
    <w:rsid w:val="007C3678"/>
    <w:rsid w:val="007C3BB4"/>
    <w:rsid w:val="007C7CEE"/>
    <w:rsid w:val="007D20EF"/>
    <w:rsid w:val="007D21DD"/>
    <w:rsid w:val="007D3594"/>
    <w:rsid w:val="007D3749"/>
    <w:rsid w:val="007D3A2F"/>
    <w:rsid w:val="007D3ADE"/>
    <w:rsid w:val="007D4942"/>
    <w:rsid w:val="007D56EA"/>
    <w:rsid w:val="007D764E"/>
    <w:rsid w:val="007D781E"/>
    <w:rsid w:val="007E29FB"/>
    <w:rsid w:val="007E2BB0"/>
    <w:rsid w:val="007E2DA5"/>
    <w:rsid w:val="007E3DD2"/>
    <w:rsid w:val="007E7860"/>
    <w:rsid w:val="007F1121"/>
    <w:rsid w:val="007F173B"/>
    <w:rsid w:val="007F2DEC"/>
    <w:rsid w:val="007F31DD"/>
    <w:rsid w:val="007F6156"/>
    <w:rsid w:val="007F7758"/>
    <w:rsid w:val="008009D6"/>
    <w:rsid w:val="00800C40"/>
    <w:rsid w:val="0080103C"/>
    <w:rsid w:val="008012CF"/>
    <w:rsid w:val="00804744"/>
    <w:rsid w:val="008052E5"/>
    <w:rsid w:val="00806AEA"/>
    <w:rsid w:val="008079EA"/>
    <w:rsid w:val="008108E6"/>
    <w:rsid w:val="00810D8C"/>
    <w:rsid w:val="008121FE"/>
    <w:rsid w:val="00812281"/>
    <w:rsid w:val="00813329"/>
    <w:rsid w:val="008147AE"/>
    <w:rsid w:val="008150E8"/>
    <w:rsid w:val="00815D24"/>
    <w:rsid w:val="00815E0B"/>
    <w:rsid w:val="008160CE"/>
    <w:rsid w:val="0082035E"/>
    <w:rsid w:val="00821135"/>
    <w:rsid w:val="0082190E"/>
    <w:rsid w:val="00821B4A"/>
    <w:rsid w:val="0082372D"/>
    <w:rsid w:val="008245DA"/>
    <w:rsid w:val="00824B08"/>
    <w:rsid w:val="0082584D"/>
    <w:rsid w:val="008260B9"/>
    <w:rsid w:val="008274BB"/>
    <w:rsid w:val="00830501"/>
    <w:rsid w:val="00830956"/>
    <w:rsid w:val="00831033"/>
    <w:rsid w:val="00831624"/>
    <w:rsid w:val="0083288C"/>
    <w:rsid w:val="008330F2"/>
    <w:rsid w:val="00833169"/>
    <w:rsid w:val="008332C1"/>
    <w:rsid w:val="0083346B"/>
    <w:rsid w:val="00833581"/>
    <w:rsid w:val="00833F81"/>
    <w:rsid w:val="008340EE"/>
    <w:rsid w:val="00834B42"/>
    <w:rsid w:val="008357AB"/>
    <w:rsid w:val="008363FE"/>
    <w:rsid w:val="00836741"/>
    <w:rsid w:val="00837C13"/>
    <w:rsid w:val="008410B9"/>
    <w:rsid w:val="0084193C"/>
    <w:rsid w:val="00843457"/>
    <w:rsid w:val="00843B50"/>
    <w:rsid w:val="00843EB0"/>
    <w:rsid w:val="0084447F"/>
    <w:rsid w:val="00844F3E"/>
    <w:rsid w:val="008451D0"/>
    <w:rsid w:val="0084526E"/>
    <w:rsid w:val="0084546F"/>
    <w:rsid w:val="008457E2"/>
    <w:rsid w:val="00845BDE"/>
    <w:rsid w:val="0084665B"/>
    <w:rsid w:val="00846BEA"/>
    <w:rsid w:val="008470EA"/>
    <w:rsid w:val="00850C96"/>
    <w:rsid w:val="00852A3D"/>
    <w:rsid w:val="00852D1D"/>
    <w:rsid w:val="0085337D"/>
    <w:rsid w:val="0085370B"/>
    <w:rsid w:val="00855334"/>
    <w:rsid w:val="008553F4"/>
    <w:rsid w:val="0085581B"/>
    <w:rsid w:val="008568C0"/>
    <w:rsid w:val="00856E4D"/>
    <w:rsid w:val="00861120"/>
    <w:rsid w:val="00861158"/>
    <w:rsid w:val="00861956"/>
    <w:rsid w:val="00861B17"/>
    <w:rsid w:val="008623B7"/>
    <w:rsid w:val="008635A0"/>
    <w:rsid w:val="008645A3"/>
    <w:rsid w:val="00864E67"/>
    <w:rsid w:val="008665BE"/>
    <w:rsid w:val="00867EF6"/>
    <w:rsid w:val="00870935"/>
    <w:rsid w:val="008712C2"/>
    <w:rsid w:val="00871BE4"/>
    <w:rsid w:val="008730F3"/>
    <w:rsid w:val="0087341A"/>
    <w:rsid w:val="00873D8F"/>
    <w:rsid w:val="00874AB8"/>
    <w:rsid w:val="0087538A"/>
    <w:rsid w:val="00875AE5"/>
    <w:rsid w:val="00876548"/>
    <w:rsid w:val="008772C3"/>
    <w:rsid w:val="0087735F"/>
    <w:rsid w:val="0087756E"/>
    <w:rsid w:val="00881444"/>
    <w:rsid w:val="00881AD0"/>
    <w:rsid w:val="00882311"/>
    <w:rsid w:val="008823BA"/>
    <w:rsid w:val="00882D8B"/>
    <w:rsid w:val="00883E73"/>
    <w:rsid w:val="008843BE"/>
    <w:rsid w:val="00884863"/>
    <w:rsid w:val="00884CD8"/>
    <w:rsid w:val="00885493"/>
    <w:rsid w:val="008866A3"/>
    <w:rsid w:val="00890649"/>
    <w:rsid w:val="00892CCA"/>
    <w:rsid w:val="00893E07"/>
    <w:rsid w:val="00894E89"/>
    <w:rsid w:val="00895AD8"/>
    <w:rsid w:val="008962DA"/>
    <w:rsid w:val="0089652D"/>
    <w:rsid w:val="0089695F"/>
    <w:rsid w:val="00897170"/>
    <w:rsid w:val="008A0C5F"/>
    <w:rsid w:val="008A1FB9"/>
    <w:rsid w:val="008A5177"/>
    <w:rsid w:val="008A51CF"/>
    <w:rsid w:val="008A74D1"/>
    <w:rsid w:val="008B0976"/>
    <w:rsid w:val="008B1600"/>
    <w:rsid w:val="008B3283"/>
    <w:rsid w:val="008B4453"/>
    <w:rsid w:val="008B4FA2"/>
    <w:rsid w:val="008B51C4"/>
    <w:rsid w:val="008B5B1A"/>
    <w:rsid w:val="008B62B2"/>
    <w:rsid w:val="008B6C7B"/>
    <w:rsid w:val="008C12C5"/>
    <w:rsid w:val="008C13E0"/>
    <w:rsid w:val="008C1E64"/>
    <w:rsid w:val="008C2360"/>
    <w:rsid w:val="008C4FF5"/>
    <w:rsid w:val="008C72CC"/>
    <w:rsid w:val="008C7366"/>
    <w:rsid w:val="008C7730"/>
    <w:rsid w:val="008D08BF"/>
    <w:rsid w:val="008D0DE8"/>
    <w:rsid w:val="008D27D5"/>
    <w:rsid w:val="008D3AB5"/>
    <w:rsid w:val="008D3C15"/>
    <w:rsid w:val="008D427D"/>
    <w:rsid w:val="008D4D1A"/>
    <w:rsid w:val="008D54D0"/>
    <w:rsid w:val="008D6186"/>
    <w:rsid w:val="008D6508"/>
    <w:rsid w:val="008D6806"/>
    <w:rsid w:val="008E08D0"/>
    <w:rsid w:val="008E08EC"/>
    <w:rsid w:val="008E0930"/>
    <w:rsid w:val="008E09D6"/>
    <w:rsid w:val="008E32D5"/>
    <w:rsid w:val="008E335C"/>
    <w:rsid w:val="008E358D"/>
    <w:rsid w:val="008E45D9"/>
    <w:rsid w:val="008E61AF"/>
    <w:rsid w:val="008E63B8"/>
    <w:rsid w:val="008E6AB8"/>
    <w:rsid w:val="008E736A"/>
    <w:rsid w:val="008E75C0"/>
    <w:rsid w:val="008F0073"/>
    <w:rsid w:val="008F362C"/>
    <w:rsid w:val="008F4AC3"/>
    <w:rsid w:val="008F4B50"/>
    <w:rsid w:val="008F619B"/>
    <w:rsid w:val="008F647C"/>
    <w:rsid w:val="008F667F"/>
    <w:rsid w:val="008F66EE"/>
    <w:rsid w:val="008F6B47"/>
    <w:rsid w:val="008F6B95"/>
    <w:rsid w:val="008F71B3"/>
    <w:rsid w:val="00900020"/>
    <w:rsid w:val="00900AAD"/>
    <w:rsid w:val="00900C13"/>
    <w:rsid w:val="0090101D"/>
    <w:rsid w:val="009024ED"/>
    <w:rsid w:val="00902DE7"/>
    <w:rsid w:val="00903023"/>
    <w:rsid w:val="0090302C"/>
    <w:rsid w:val="00904033"/>
    <w:rsid w:val="00904D95"/>
    <w:rsid w:val="00905CE7"/>
    <w:rsid w:val="00905E25"/>
    <w:rsid w:val="009065D4"/>
    <w:rsid w:val="00907F2B"/>
    <w:rsid w:val="00910324"/>
    <w:rsid w:val="00910F0E"/>
    <w:rsid w:val="00911222"/>
    <w:rsid w:val="009118DA"/>
    <w:rsid w:val="0091191C"/>
    <w:rsid w:val="00911C8A"/>
    <w:rsid w:val="00912D74"/>
    <w:rsid w:val="00914701"/>
    <w:rsid w:val="00914C6A"/>
    <w:rsid w:val="009153C5"/>
    <w:rsid w:val="00916052"/>
    <w:rsid w:val="00920142"/>
    <w:rsid w:val="009219DB"/>
    <w:rsid w:val="00921C38"/>
    <w:rsid w:val="0092459E"/>
    <w:rsid w:val="00924F01"/>
    <w:rsid w:val="00926E29"/>
    <w:rsid w:val="00930930"/>
    <w:rsid w:val="00930D27"/>
    <w:rsid w:val="00930FBC"/>
    <w:rsid w:val="009312D0"/>
    <w:rsid w:val="00931723"/>
    <w:rsid w:val="00931C87"/>
    <w:rsid w:val="00932C9E"/>
    <w:rsid w:val="00933A40"/>
    <w:rsid w:val="00933EF8"/>
    <w:rsid w:val="00934A15"/>
    <w:rsid w:val="00935A54"/>
    <w:rsid w:val="00935C5C"/>
    <w:rsid w:val="00935CE9"/>
    <w:rsid w:val="009401A0"/>
    <w:rsid w:val="00940FD3"/>
    <w:rsid w:val="00941DCD"/>
    <w:rsid w:val="00942246"/>
    <w:rsid w:val="0094272A"/>
    <w:rsid w:val="00942BB0"/>
    <w:rsid w:val="00943327"/>
    <w:rsid w:val="009443EF"/>
    <w:rsid w:val="0094713D"/>
    <w:rsid w:val="00947D78"/>
    <w:rsid w:val="00950186"/>
    <w:rsid w:val="00953CB5"/>
    <w:rsid w:val="0095415F"/>
    <w:rsid w:val="00954918"/>
    <w:rsid w:val="00956732"/>
    <w:rsid w:val="00960786"/>
    <w:rsid w:val="00960A16"/>
    <w:rsid w:val="00960BFF"/>
    <w:rsid w:val="00960D28"/>
    <w:rsid w:val="009618C7"/>
    <w:rsid w:val="00961FEA"/>
    <w:rsid w:val="009628CD"/>
    <w:rsid w:val="00962F6A"/>
    <w:rsid w:val="00963576"/>
    <w:rsid w:val="00963776"/>
    <w:rsid w:val="00964420"/>
    <w:rsid w:val="009653D2"/>
    <w:rsid w:val="0097070D"/>
    <w:rsid w:val="00970E20"/>
    <w:rsid w:val="00971462"/>
    <w:rsid w:val="00972356"/>
    <w:rsid w:val="00972F7D"/>
    <w:rsid w:val="00973F05"/>
    <w:rsid w:val="009742F0"/>
    <w:rsid w:val="00975AC8"/>
    <w:rsid w:val="00977439"/>
    <w:rsid w:val="009807C8"/>
    <w:rsid w:val="00981BDE"/>
    <w:rsid w:val="00981C6D"/>
    <w:rsid w:val="00982395"/>
    <w:rsid w:val="00982B6D"/>
    <w:rsid w:val="00983669"/>
    <w:rsid w:val="00984CFA"/>
    <w:rsid w:val="009854E1"/>
    <w:rsid w:val="00986309"/>
    <w:rsid w:val="00986358"/>
    <w:rsid w:val="0098765E"/>
    <w:rsid w:val="00990170"/>
    <w:rsid w:val="009914DD"/>
    <w:rsid w:val="00991972"/>
    <w:rsid w:val="00991D2E"/>
    <w:rsid w:val="00992EE0"/>
    <w:rsid w:val="0099478B"/>
    <w:rsid w:val="0099485A"/>
    <w:rsid w:val="009959A2"/>
    <w:rsid w:val="00995FF2"/>
    <w:rsid w:val="00996504"/>
    <w:rsid w:val="00996A82"/>
    <w:rsid w:val="00996B3C"/>
    <w:rsid w:val="009975F6"/>
    <w:rsid w:val="00997B6E"/>
    <w:rsid w:val="00997CE9"/>
    <w:rsid w:val="00997D1B"/>
    <w:rsid w:val="009A01F3"/>
    <w:rsid w:val="009A19B0"/>
    <w:rsid w:val="009A28B8"/>
    <w:rsid w:val="009A2EBA"/>
    <w:rsid w:val="009A30E7"/>
    <w:rsid w:val="009A36C4"/>
    <w:rsid w:val="009A524E"/>
    <w:rsid w:val="009A654F"/>
    <w:rsid w:val="009A6CA5"/>
    <w:rsid w:val="009B1F5C"/>
    <w:rsid w:val="009B20C8"/>
    <w:rsid w:val="009B2436"/>
    <w:rsid w:val="009B31F4"/>
    <w:rsid w:val="009B34BA"/>
    <w:rsid w:val="009B388A"/>
    <w:rsid w:val="009B38F9"/>
    <w:rsid w:val="009B40CB"/>
    <w:rsid w:val="009B57CE"/>
    <w:rsid w:val="009B5C90"/>
    <w:rsid w:val="009B5DBD"/>
    <w:rsid w:val="009B6698"/>
    <w:rsid w:val="009B6CA0"/>
    <w:rsid w:val="009C02C3"/>
    <w:rsid w:val="009C139A"/>
    <w:rsid w:val="009C17F0"/>
    <w:rsid w:val="009C1AC5"/>
    <w:rsid w:val="009C1CB4"/>
    <w:rsid w:val="009C3715"/>
    <w:rsid w:val="009C3AFA"/>
    <w:rsid w:val="009C4450"/>
    <w:rsid w:val="009C4FD6"/>
    <w:rsid w:val="009C5222"/>
    <w:rsid w:val="009C60D8"/>
    <w:rsid w:val="009C62E8"/>
    <w:rsid w:val="009C6BA2"/>
    <w:rsid w:val="009C79B5"/>
    <w:rsid w:val="009C7D33"/>
    <w:rsid w:val="009C7EC2"/>
    <w:rsid w:val="009D02AE"/>
    <w:rsid w:val="009D1CD2"/>
    <w:rsid w:val="009D1E20"/>
    <w:rsid w:val="009D3217"/>
    <w:rsid w:val="009D36BA"/>
    <w:rsid w:val="009D657F"/>
    <w:rsid w:val="009D674D"/>
    <w:rsid w:val="009D6898"/>
    <w:rsid w:val="009D6A6D"/>
    <w:rsid w:val="009D7207"/>
    <w:rsid w:val="009E0623"/>
    <w:rsid w:val="009E097D"/>
    <w:rsid w:val="009E0C24"/>
    <w:rsid w:val="009E11ED"/>
    <w:rsid w:val="009E3B8C"/>
    <w:rsid w:val="009E3D8B"/>
    <w:rsid w:val="009E6D90"/>
    <w:rsid w:val="009E7EEA"/>
    <w:rsid w:val="009F1AF1"/>
    <w:rsid w:val="009F1E1E"/>
    <w:rsid w:val="009F26D9"/>
    <w:rsid w:val="009F3C30"/>
    <w:rsid w:val="009F41D1"/>
    <w:rsid w:val="009F441E"/>
    <w:rsid w:val="009F4D5E"/>
    <w:rsid w:val="009F5296"/>
    <w:rsid w:val="009F724F"/>
    <w:rsid w:val="00A00375"/>
    <w:rsid w:val="00A00C43"/>
    <w:rsid w:val="00A01FB5"/>
    <w:rsid w:val="00A02D45"/>
    <w:rsid w:val="00A03BAA"/>
    <w:rsid w:val="00A04304"/>
    <w:rsid w:val="00A05B83"/>
    <w:rsid w:val="00A0660C"/>
    <w:rsid w:val="00A06DE6"/>
    <w:rsid w:val="00A07439"/>
    <w:rsid w:val="00A114E4"/>
    <w:rsid w:val="00A12F25"/>
    <w:rsid w:val="00A13C88"/>
    <w:rsid w:val="00A13ED8"/>
    <w:rsid w:val="00A1468C"/>
    <w:rsid w:val="00A14B4B"/>
    <w:rsid w:val="00A15054"/>
    <w:rsid w:val="00A1600B"/>
    <w:rsid w:val="00A177EB"/>
    <w:rsid w:val="00A178B6"/>
    <w:rsid w:val="00A178B9"/>
    <w:rsid w:val="00A17F94"/>
    <w:rsid w:val="00A201D7"/>
    <w:rsid w:val="00A2156B"/>
    <w:rsid w:val="00A232C8"/>
    <w:rsid w:val="00A2363F"/>
    <w:rsid w:val="00A2553A"/>
    <w:rsid w:val="00A2567F"/>
    <w:rsid w:val="00A25BCA"/>
    <w:rsid w:val="00A2697B"/>
    <w:rsid w:val="00A26E52"/>
    <w:rsid w:val="00A26F6A"/>
    <w:rsid w:val="00A270BA"/>
    <w:rsid w:val="00A2799A"/>
    <w:rsid w:val="00A306C5"/>
    <w:rsid w:val="00A31DDB"/>
    <w:rsid w:val="00A3266E"/>
    <w:rsid w:val="00A3313F"/>
    <w:rsid w:val="00A34780"/>
    <w:rsid w:val="00A3533D"/>
    <w:rsid w:val="00A35B7C"/>
    <w:rsid w:val="00A36D7E"/>
    <w:rsid w:val="00A36F34"/>
    <w:rsid w:val="00A37F03"/>
    <w:rsid w:val="00A4030D"/>
    <w:rsid w:val="00A41D1B"/>
    <w:rsid w:val="00A41D75"/>
    <w:rsid w:val="00A426A6"/>
    <w:rsid w:val="00A42E5C"/>
    <w:rsid w:val="00A42FF3"/>
    <w:rsid w:val="00A43335"/>
    <w:rsid w:val="00A443D0"/>
    <w:rsid w:val="00A45749"/>
    <w:rsid w:val="00A46BC5"/>
    <w:rsid w:val="00A47007"/>
    <w:rsid w:val="00A47D3B"/>
    <w:rsid w:val="00A47F6D"/>
    <w:rsid w:val="00A500C2"/>
    <w:rsid w:val="00A51728"/>
    <w:rsid w:val="00A51B79"/>
    <w:rsid w:val="00A527C9"/>
    <w:rsid w:val="00A52996"/>
    <w:rsid w:val="00A54E69"/>
    <w:rsid w:val="00A56D9C"/>
    <w:rsid w:val="00A57B1E"/>
    <w:rsid w:val="00A57BC1"/>
    <w:rsid w:val="00A60CF4"/>
    <w:rsid w:val="00A62C44"/>
    <w:rsid w:val="00A62CB8"/>
    <w:rsid w:val="00A632D9"/>
    <w:rsid w:val="00A66081"/>
    <w:rsid w:val="00A66B70"/>
    <w:rsid w:val="00A67E47"/>
    <w:rsid w:val="00A70167"/>
    <w:rsid w:val="00A70B7E"/>
    <w:rsid w:val="00A72240"/>
    <w:rsid w:val="00A72BF2"/>
    <w:rsid w:val="00A73B5D"/>
    <w:rsid w:val="00A749C1"/>
    <w:rsid w:val="00A75488"/>
    <w:rsid w:val="00A759DB"/>
    <w:rsid w:val="00A76EB9"/>
    <w:rsid w:val="00A806BD"/>
    <w:rsid w:val="00A80C16"/>
    <w:rsid w:val="00A80DF3"/>
    <w:rsid w:val="00A80F3E"/>
    <w:rsid w:val="00A80F44"/>
    <w:rsid w:val="00A815C5"/>
    <w:rsid w:val="00A81693"/>
    <w:rsid w:val="00A81F27"/>
    <w:rsid w:val="00A82A86"/>
    <w:rsid w:val="00A82D07"/>
    <w:rsid w:val="00A83965"/>
    <w:rsid w:val="00A864FB"/>
    <w:rsid w:val="00A86E77"/>
    <w:rsid w:val="00A86FFB"/>
    <w:rsid w:val="00A87B15"/>
    <w:rsid w:val="00A910B6"/>
    <w:rsid w:val="00A91788"/>
    <w:rsid w:val="00A91BBE"/>
    <w:rsid w:val="00A91E52"/>
    <w:rsid w:val="00A921B2"/>
    <w:rsid w:val="00A93D85"/>
    <w:rsid w:val="00A94442"/>
    <w:rsid w:val="00A95469"/>
    <w:rsid w:val="00A95BD0"/>
    <w:rsid w:val="00A95D79"/>
    <w:rsid w:val="00A9642E"/>
    <w:rsid w:val="00A96460"/>
    <w:rsid w:val="00A967DD"/>
    <w:rsid w:val="00A9713B"/>
    <w:rsid w:val="00A97236"/>
    <w:rsid w:val="00A9742B"/>
    <w:rsid w:val="00AA00BF"/>
    <w:rsid w:val="00AA0171"/>
    <w:rsid w:val="00AA023D"/>
    <w:rsid w:val="00AA03C9"/>
    <w:rsid w:val="00AA09F5"/>
    <w:rsid w:val="00AA0BFF"/>
    <w:rsid w:val="00AA140F"/>
    <w:rsid w:val="00AA214D"/>
    <w:rsid w:val="00AA2F9E"/>
    <w:rsid w:val="00AA3AB6"/>
    <w:rsid w:val="00AA52BC"/>
    <w:rsid w:val="00AA5541"/>
    <w:rsid w:val="00AA6367"/>
    <w:rsid w:val="00AB075D"/>
    <w:rsid w:val="00AB09AB"/>
    <w:rsid w:val="00AB1B3B"/>
    <w:rsid w:val="00AB22E2"/>
    <w:rsid w:val="00AB2CA8"/>
    <w:rsid w:val="00AB4274"/>
    <w:rsid w:val="00AB4351"/>
    <w:rsid w:val="00AB5B7F"/>
    <w:rsid w:val="00AB6BB4"/>
    <w:rsid w:val="00AB6E70"/>
    <w:rsid w:val="00AB72F6"/>
    <w:rsid w:val="00AC035D"/>
    <w:rsid w:val="00AC07D3"/>
    <w:rsid w:val="00AC0B2C"/>
    <w:rsid w:val="00AC1A2B"/>
    <w:rsid w:val="00AC1ABB"/>
    <w:rsid w:val="00AC2820"/>
    <w:rsid w:val="00AC34E8"/>
    <w:rsid w:val="00AC5815"/>
    <w:rsid w:val="00AC7536"/>
    <w:rsid w:val="00AD06E5"/>
    <w:rsid w:val="00AD2287"/>
    <w:rsid w:val="00AD3A1C"/>
    <w:rsid w:val="00AD3DD4"/>
    <w:rsid w:val="00AD4198"/>
    <w:rsid w:val="00AD5CA7"/>
    <w:rsid w:val="00AD64E8"/>
    <w:rsid w:val="00AD7866"/>
    <w:rsid w:val="00AE04AF"/>
    <w:rsid w:val="00AE0EB6"/>
    <w:rsid w:val="00AE118E"/>
    <w:rsid w:val="00AE1522"/>
    <w:rsid w:val="00AE2210"/>
    <w:rsid w:val="00AE2D78"/>
    <w:rsid w:val="00AE3A35"/>
    <w:rsid w:val="00AE3A3F"/>
    <w:rsid w:val="00AE3F53"/>
    <w:rsid w:val="00AE3FD9"/>
    <w:rsid w:val="00AE4DD6"/>
    <w:rsid w:val="00AE5007"/>
    <w:rsid w:val="00AE513F"/>
    <w:rsid w:val="00AE5D97"/>
    <w:rsid w:val="00AE5DEF"/>
    <w:rsid w:val="00AE5E8B"/>
    <w:rsid w:val="00AE7349"/>
    <w:rsid w:val="00AE7848"/>
    <w:rsid w:val="00AF063A"/>
    <w:rsid w:val="00AF0D6D"/>
    <w:rsid w:val="00AF1199"/>
    <w:rsid w:val="00AF17AC"/>
    <w:rsid w:val="00AF1C8C"/>
    <w:rsid w:val="00AF204E"/>
    <w:rsid w:val="00AF2D04"/>
    <w:rsid w:val="00AF2D79"/>
    <w:rsid w:val="00AF2F50"/>
    <w:rsid w:val="00AF38C7"/>
    <w:rsid w:val="00AF4103"/>
    <w:rsid w:val="00AF5022"/>
    <w:rsid w:val="00AF5CA5"/>
    <w:rsid w:val="00AF6452"/>
    <w:rsid w:val="00AF6949"/>
    <w:rsid w:val="00B002F6"/>
    <w:rsid w:val="00B0207C"/>
    <w:rsid w:val="00B0343C"/>
    <w:rsid w:val="00B0440F"/>
    <w:rsid w:val="00B0530F"/>
    <w:rsid w:val="00B05E8F"/>
    <w:rsid w:val="00B07C8C"/>
    <w:rsid w:val="00B10B7F"/>
    <w:rsid w:val="00B11068"/>
    <w:rsid w:val="00B11BE5"/>
    <w:rsid w:val="00B12AC2"/>
    <w:rsid w:val="00B141F0"/>
    <w:rsid w:val="00B14D2D"/>
    <w:rsid w:val="00B15B09"/>
    <w:rsid w:val="00B15CBA"/>
    <w:rsid w:val="00B16577"/>
    <w:rsid w:val="00B166AA"/>
    <w:rsid w:val="00B166B0"/>
    <w:rsid w:val="00B17E75"/>
    <w:rsid w:val="00B20A0E"/>
    <w:rsid w:val="00B21846"/>
    <w:rsid w:val="00B218C1"/>
    <w:rsid w:val="00B21AFE"/>
    <w:rsid w:val="00B220E2"/>
    <w:rsid w:val="00B229A0"/>
    <w:rsid w:val="00B230B4"/>
    <w:rsid w:val="00B23828"/>
    <w:rsid w:val="00B24585"/>
    <w:rsid w:val="00B24A56"/>
    <w:rsid w:val="00B24F1E"/>
    <w:rsid w:val="00B2562A"/>
    <w:rsid w:val="00B26DA3"/>
    <w:rsid w:val="00B31AF1"/>
    <w:rsid w:val="00B32B63"/>
    <w:rsid w:val="00B3303B"/>
    <w:rsid w:val="00B33908"/>
    <w:rsid w:val="00B34957"/>
    <w:rsid w:val="00B3534B"/>
    <w:rsid w:val="00B35A9C"/>
    <w:rsid w:val="00B35D06"/>
    <w:rsid w:val="00B35D9D"/>
    <w:rsid w:val="00B36565"/>
    <w:rsid w:val="00B36860"/>
    <w:rsid w:val="00B368A4"/>
    <w:rsid w:val="00B371A0"/>
    <w:rsid w:val="00B42ECD"/>
    <w:rsid w:val="00B431A2"/>
    <w:rsid w:val="00B455DE"/>
    <w:rsid w:val="00B45664"/>
    <w:rsid w:val="00B45928"/>
    <w:rsid w:val="00B468BD"/>
    <w:rsid w:val="00B46AE7"/>
    <w:rsid w:val="00B47B7D"/>
    <w:rsid w:val="00B501EA"/>
    <w:rsid w:val="00B503D6"/>
    <w:rsid w:val="00B50674"/>
    <w:rsid w:val="00B5090B"/>
    <w:rsid w:val="00B51101"/>
    <w:rsid w:val="00B511DB"/>
    <w:rsid w:val="00B5123D"/>
    <w:rsid w:val="00B51EFF"/>
    <w:rsid w:val="00B52053"/>
    <w:rsid w:val="00B525D7"/>
    <w:rsid w:val="00B52D41"/>
    <w:rsid w:val="00B530AE"/>
    <w:rsid w:val="00B55181"/>
    <w:rsid w:val="00B5520A"/>
    <w:rsid w:val="00B55396"/>
    <w:rsid w:val="00B555B3"/>
    <w:rsid w:val="00B578A1"/>
    <w:rsid w:val="00B6001E"/>
    <w:rsid w:val="00B6023A"/>
    <w:rsid w:val="00B6044C"/>
    <w:rsid w:val="00B616F1"/>
    <w:rsid w:val="00B65177"/>
    <w:rsid w:val="00B6536D"/>
    <w:rsid w:val="00B6601B"/>
    <w:rsid w:val="00B66891"/>
    <w:rsid w:val="00B66959"/>
    <w:rsid w:val="00B66B7C"/>
    <w:rsid w:val="00B66CEB"/>
    <w:rsid w:val="00B66E90"/>
    <w:rsid w:val="00B67507"/>
    <w:rsid w:val="00B71259"/>
    <w:rsid w:val="00B714BE"/>
    <w:rsid w:val="00B71A61"/>
    <w:rsid w:val="00B720BB"/>
    <w:rsid w:val="00B725A9"/>
    <w:rsid w:val="00B72C5F"/>
    <w:rsid w:val="00B74EAA"/>
    <w:rsid w:val="00B75EF9"/>
    <w:rsid w:val="00B76D37"/>
    <w:rsid w:val="00B77398"/>
    <w:rsid w:val="00B773EF"/>
    <w:rsid w:val="00B7753D"/>
    <w:rsid w:val="00B77D62"/>
    <w:rsid w:val="00B77EB0"/>
    <w:rsid w:val="00B8248F"/>
    <w:rsid w:val="00B82D78"/>
    <w:rsid w:val="00B835E3"/>
    <w:rsid w:val="00B83C94"/>
    <w:rsid w:val="00B859AE"/>
    <w:rsid w:val="00B86FB6"/>
    <w:rsid w:val="00B90259"/>
    <w:rsid w:val="00B916C5"/>
    <w:rsid w:val="00B91958"/>
    <w:rsid w:val="00B92002"/>
    <w:rsid w:val="00B92B4B"/>
    <w:rsid w:val="00B92D60"/>
    <w:rsid w:val="00B94099"/>
    <w:rsid w:val="00B95AAE"/>
    <w:rsid w:val="00B95AB7"/>
    <w:rsid w:val="00B96AEB"/>
    <w:rsid w:val="00BA051E"/>
    <w:rsid w:val="00BA1372"/>
    <w:rsid w:val="00BA14A5"/>
    <w:rsid w:val="00BA43B1"/>
    <w:rsid w:val="00BA491D"/>
    <w:rsid w:val="00BA4A75"/>
    <w:rsid w:val="00BA5701"/>
    <w:rsid w:val="00BA610A"/>
    <w:rsid w:val="00BA69BC"/>
    <w:rsid w:val="00BA73D0"/>
    <w:rsid w:val="00BB2B59"/>
    <w:rsid w:val="00BB34FF"/>
    <w:rsid w:val="00BB3D60"/>
    <w:rsid w:val="00BB4327"/>
    <w:rsid w:val="00BB4EA5"/>
    <w:rsid w:val="00BB687B"/>
    <w:rsid w:val="00BB69E2"/>
    <w:rsid w:val="00BB746E"/>
    <w:rsid w:val="00BB7B5D"/>
    <w:rsid w:val="00BB7EF7"/>
    <w:rsid w:val="00BC0CB2"/>
    <w:rsid w:val="00BC1679"/>
    <w:rsid w:val="00BC1DEA"/>
    <w:rsid w:val="00BC2148"/>
    <w:rsid w:val="00BC2922"/>
    <w:rsid w:val="00BC34B8"/>
    <w:rsid w:val="00BC37CE"/>
    <w:rsid w:val="00BC3B52"/>
    <w:rsid w:val="00BC3BF7"/>
    <w:rsid w:val="00BC5210"/>
    <w:rsid w:val="00BC5229"/>
    <w:rsid w:val="00BC5D59"/>
    <w:rsid w:val="00BC6214"/>
    <w:rsid w:val="00BC64AB"/>
    <w:rsid w:val="00BC6593"/>
    <w:rsid w:val="00BC6640"/>
    <w:rsid w:val="00BD0F6E"/>
    <w:rsid w:val="00BD18FB"/>
    <w:rsid w:val="00BD2FE0"/>
    <w:rsid w:val="00BD3CC2"/>
    <w:rsid w:val="00BD4FD2"/>
    <w:rsid w:val="00BD71F3"/>
    <w:rsid w:val="00BD723F"/>
    <w:rsid w:val="00BD7683"/>
    <w:rsid w:val="00BE1468"/>
    <w:rsid w:val="00BE1479"/>
    <w:rsid w:val="00BE1507"/>
    <w:rsid w:val="00BE1512"/>
    <w:rsid w:val="00BE1CF8"/>
    <w:rsid w:val="00BE3AFC"/>
    <w:rsid w:val="00BE422D"/>
    <w:rsid w:val="00BE4613"/>
    <w:rsid w:val="00BE5569"/>
    <w:rsid w:val="00BE5B8D"/>
    <w:rsid w:val="00BE5D6D"/>
    <w:rsid w:val="00BE69A4"/>
    <w:rsid w:val="00BE79E0"/>
    <w:rsid w:val="00BE7DB7"/>
    <w:rsid w:val="00BF0556"/>
    <w:rsid w:val="00BF093C"/>
    <w:rsid w:val="00BF0F81"/>
    <w:rsid w:val="00BF1A6F"/>
    <w:rsid w:val="00BF262B"/>
    <w:rsid w:val="00BF2AEF"/>
    <w:rsid w:val="00BF2F8E"/>
    <w:rsid w:val="00BF3D10"/>
    <w:rsid w:val="00BF4215"/>
    <w:rsid w:val="00BF697D"/>
    <w:rsid w:val="00BF6EAB"/>
    <w:rsid w:val="00BF71A3"/>
    <w:rsid w:val="00BF74EC"/>
    <w:rsid w:val="00BF7CE7"/>
    <w:rsid w:val="00BF7F08"/>
    <w:rsid w:val="00C000DB"/>
    <w:rsid w:val="00C00406"/>
    <w:rsid w:val="00C00771"/>
    <w:rsid w:val="00C01DC3"/>
    <w:rsid w:val="00C02069"/>
    <w:rsid w:val="00C0232C"/>
    <w:rsid w:val="00C02EE7"/>
    <w:rsid w:val="00C03FF8"/>
    <w:rsid w:val="00C05532"/>
    <w:rsid w:val="00C05A7A"/>
    <w:rsid w:val="00C06F29"/>
    <w:rsid w:val="00C07502"/>
    <w:rsid w:val="00C07DF8"/>
    <w:rsid w:val="00C07FE2"/>
    <w:rsid w:val="00C10166"/>
    <w:rsid w:val="00C10604"/>
    <w:rsid w:val="00C108D8"/>
    <w:rsid w:val="00C1106F"/>
    <w:rsid w:val="00C12795"/>
    <w:rsid w:val="00C12D77"/>
    <w:rsid w:val="00C13DB5"/>
    <w:rsid w:val="00C1413C"/>
    <w:rsid w:val="00C15292"/>
    <w:rsid w:val="00C15416"/>
    <w:rsid w:val="00C15B7F"/>
    <w:rsid w:val="00C15ECB"/>
    <w:rsid w:val="00C205BE"/>
    <w:rsid w:val="00C23FC1"/>
    <w:rsid w:val="00C241B5"/>
    <w:rsid w:val="00C249FB"/>
    <w:rsid w:val="00C25000"/>
    <w:rsid w:val="00C25652"/>
    <w:rsid w:val="00C25908"/>
    <w:rsid w:val="00C25B73"/>
    <w:rsid w:val="00C26D99"/>
    <w:rsid w:val="00C277C0"/>
    <w:rsid w:val="00C27A56"/>
    <w:rsid w:val="00C30A5C"/>
    <w:rsid w:val="00C30B22"/>
    <w:rsid w:val="00C31605"/>
    <w:rsid w:val="00C31B8D"/>
    <w:rsid w:val="00C325E7"/>
    <w:rsid w:val="00C32EC2"/>
    <w:rsid w:val="00C34B70"/>
    <w:rsid w:val="00C350DD"/>
    <w:rsid w:val="00C37D0B"/>
    <w:rsid w:val="00C37E9F"/>
    <w:rsid w:val="00C37EF6"/>
    <w:rsid w:val="00C40DE8"/>
    <w:rsid w:val="00C44B06"/>
    <w:rsid w:val="00C44F9E"/>
    <w:rsid w:val="00C46A60"/>
    <w:rsid w:val="00C47A04"/>
    <w:rsid w:val="00C47AD8"/>
    <w:rsid w:val="00C47FD5"/>
    <w:rsid w:val="00C50400"/>
    <w:rsid w:val="00C50A3C"/>
    <w:rsid w:val="00C50F29"/>
    <w:rsid w:val="00C54299"/>
    <w:rsid w:val="00C545BC"/>
    <w:rsid w:val="00C54D25"/>
    <w:rsid w:val="00C55806"/>
    <w:rsid w:val="00C5657A"/>
    <w:rsid w:val="00C5690C"/>
    <w:rsid w:val="00C575FB"/>
    <w:rsid w:val="00C609BD"/>
    <w:rsid w:val="00C6199C"/>
    <w:rsid w:val="00C619F2"/>
    <w:rsid w:val="00C6256A"/>
    <w:rsid w:val="00C63163"/>
    <w:rsid w:val="00C6357B"/>
    <w:rsid w:val="00C63894"/>
    <w:rsid w:val="00C64C04"/>
    <w:rsid w:val="00C64F87"/>
    <w:rsid w:val="00C650AC"/>
    <w:rsid w:val="00C652AB"/>
    <w:rsid w:val="00C652BD"/>
    <w:rsid w:val="00C661F1"/>
    <w:rsid w:val="00C66F32"/>
    <w:rsid w:val="00C6714F"/>
    <w:rsid w:val="00C70153"/>
    <w:rsid w:val="00C7025F"/>
    <w:rsid w:val="00C70291"/>
    <w:rsid w:val="00C7086C"/>
    <w:rsid w:val="00C70F26"/>
    <w:rsid w:val="00C70F77"/>
    <w:rsid w:val="00C71EFB"/>
    <w:rsid w:val="00C71F38"/>
    <w:rsid w:val="00C729D4"/>
    <w:rsid w:val="00C73433"/>
    <w:rsid w:val="00C739B1"/>
    <w:rsid w:val="00C762FB"/>
    <w:rsid w:val="00C765D0"/>
    <w:rsid w:val="00C7701D"/>
    <w:rsid w:val="00C80226"/>
    <w:rsid w:val="00C80988"/>
    <w:rsid w:val="00C80D40"/>
    <w:rsid w:val="00C81FF1"/>
    <w:rsid w:val="00C827AE"/>
    <w:rsid w:val="00C832C2"/>
    <w:rsid w:val="00C836D9"/>
    <w:rsid w:val="00C836EB"/>
    <w:rsid w:val="00C8543B"/>
    <w:rsid w:val="00C8576F"/>
    <w:rsid w:val="00C85785"/>
    <w:rsid w:val="00C85939"/>
    <w:rsid w:val="00C85CFF"/>
    <w:rsid w:val="00C86631"/>
    <w:rsid w:val="00C87DAA"/>
    <w:rsid w:val="00C87F76"/>
    <w:rsid w:val="00C904A8"/>
    <w:rsid w:val="00C90A79"/>
    <w:rsid w:val="00C91115"/>
    <w:rsid w:val="00C92ADE"/>
    <w:rsid w:val="00C935C6"/>
    <w:rsid w:val="00C95725"/>
    <w:rsid w:val="00C9768B"/>
    <w:rsid w:val="00C977A6"/>
    <w:rsid w:val="00CA27A9"/>
    <w:rsid w:val="00CA6626"/>
    <w:rsid w:val="00CA6AEC"/>
    <w:rsid w:val="00CA6FA1"/>
    <w:rsid w:val="00CA7457"/>
    <w:rsid w:val="00CA7648"/>
    <w:rsid w:val="00CA79CC"/>
    <w:rsid w:val="00CA7B7F"/>
    <w:rsid w:val="00CB0033"/>
    <w:rsid w:val="00CB05B7"/>
    <w:rsid w:val="00CB07C6"/>
    <w:rsid w:val="00CB1668"/>
    <w:rsid w:val="00CB1B23"/>
    <w:rsid w:val="00CB381A"/>
    <w:rsid w:val="00CB3F78"/>
    <w:rsid w:val="00CB4820"/>
    <w:rsid w:val="00CB5B2E"/>
    <w:rsid w:val="00CB65A5"/>
    <w:rsid w:val="00CB6B9D"/>
    <w:rsid w:val="00CC07AC"/>
    <w:rsid w:val="00CC0BB7"/>
    <w:rsid w:val="00CC0C47"/>
    <w:rsid w:val="00CC1AE1"/>
    <w:rsid w:val="00CC37F6"/>
    <w:rsid w:val="00CC4A0B"/>
    <w:rsid w:val="00CC584C"/>
    <w:rsid w:val="00CC79E8"/>
    <w:rsid w:val="00CD0B91"/>
    <w:rsid w:val="00CD1BAC"/>
    <w:rsid w:val="00CD1D6A"/>
    <w:rsid w:val="00CD1E78"/>
    <w:rsid w:val="00CD2861"/>
    <w:rsid w:val="00CD397B"/>
    <w:rsid w:val="00CD6692"/>
    <w:rsid w:val="00CE0476"/>
    <w:rsid w:val="00CE0750"/>
    <w:rsid w:val="00CE0975"/>
    <w:rsid w:val="00CE0A6B"/>
    <w:rsid w:val="00CE226B"/>
    <w:rsid w:val="00CE2ED6"/>
    <w:rsid w:val="00CE3135"/>
    <w:rsid w:val="00CE396B"/>
    <w:rsid w:val="00CE581D"/>
    <w:rsid w:val="00CE5D33"/>
    <w:rsid w:val="00CE71AE"/>
    <w:rsid w:val="00CE7239"/>
    <w:rsid w:val="00CE7E67"/>
    <w:rsid w:val="00CF0686"/>
    <w:rsid w:val="00CF34E6"/>
    <w:rsid w:val="00CF3CA6"/>
    <w:rsid w:val="00CF4354"/>
    <w:rsid w:val="00CF43BA"/>
    <w:rsid w:val="00CF5572"/>
    <w:rsid w:val="00CF73D4"/>
    <w:rsid w:val="00CF75D3"/>
    <w:rsid w:val="00CF7652"/>
    <w:rsid w:val="00D003AC"/>
    <w:rsid w:val="00D01856"/>
    <w:rsid w:val="00D03417"/>
    <w:rsid w:val="00D05241"/>
    <w:rsid w:val="00D05D20"/>
    <w:rsid w:val="00D06154"/>
    <w:rsid w:val="00D07B16"/>
    <w:rsid w:val="00D1072A"/>
    <w:rsid w:val="00D10AC8"/>
    <w:rsid w:val="00D12688"/>
    <w:rsid w:val="00D12A14"/>
    <w:rsid w:val="00D135CA"/>
    <w:rsid w:val="00D13E70"/>
    <w:rsid w:val="00D1579E"/>
    <w:rsid w:val="00D15A6B"/>
    <w:rsid w:val="00D15FA3"/>
    <w:rsid w:val="00D1662C"/>
    <w:rsid w:val="00D16B2B"/>
    <w:rsid w:val="00D16D8E"/>
    <w:rsid w:val="00D17492"/>
    <w:rsid w:val="00D2046B"/>
    <w:rsid w:val="00D20A59"/>
    <w:rsid w:val="00D20E94"/>
    <w:rsid w:val="00D21C79"/>
    <w:rsid w:val="00D21F43"/>
    <w:rsid w:val="00D2335C"/>
    <w:rsid w:val="00D23BE8"/>
    <w:rsid w:val="00D24019"/>
    <w:rsid w:val="00D24CDA"/>
    <w:rsid w:val="00D25BF0"/>
    <w:rsid w:val="00D25F09"/>
    <w:rsid w:val="00D27488"/>
    <w:rsid w:val="00D30021"/>
    <w:rsid w:val="00D313CF"/>
    <w:rsid w:val="00D33268"/>
    <w:rsid w:val="00D33B56"/>
    <w:rsid w:val="00D340B6"/>
    <w:rsid w:val="00D34129"/>
    <w:rsid w:val="00D34540"/>
    <w:rsid w:val="00D36F30"/>
    <w:rsid w:val="00D37BAB"/>
    <w:rsid w:val="00D40DDB"/>
    <w:rsid w:val="00D40F25"/>
    <w:rsid w:val="00D4174A"/>
    <w:rsid w:val="00D4283B"/>
    <w:rsid w:val="00D42B92"/>
    <w:rsid w:val="00D42FCC"/>
    <w:rsid w:val="00D43784"/>
    <w:rsid w:val="00D45151"/>
    <w:rsid w:val="00D459CA"/>
    <w:rsid w:val="00D46727"/>
    <w:rsid w:val="00D467E9"/>
    <w:rsid w:val="00D46E4C"/>
    <w:rsid w:val="00D501BE"/>
    <w:rsid w:val="00D5039D"/>
    <w:rsid w:val="00D51B52"/>
    <w:rsid w:val="00D52201"/>
    <w:rsid w:val="00D52724"/>
    <w:rsid w:val="00D5286D"/>
    <w:rsid w:val="00D537AD"/>
    <w:rsid w:val="00D5391F"/>
    <w:rsid w:val="00D55C37"/>
    <w:rsid w:val="00D55CB4"/>
    <w:rsid w:val="00D56447"/>
    <w:rsid w:val="00D57998"/>
    <w:rsid w:val="00D57AB1"/>
    <w:rsid w:val="00D6063A"/>
    <w:rsid w:val="00D61015"/>
    <w:rsid w:val="00D6119B"/>
    <w:rsid w:val="00D61F64"/>
    <w:rsid w:val="00D6212E"/>
    <w:rsid w:val="00D62FA4"/>
    <w:rsid w:val="00D63D0C"/>
    <w:rsid w:val="00D64806"/>
    <w:rsid w:val="00D64BA0"/>
    <w:rsid w:val="00D64EA9"/>
    <w:rsid w:val="00D65EFD"/>
    <w:rsid w:val="00D663D1"/>
    <w:rsid w:val="00D66616"/>
    <w:rsid w:val="00D6738D"/>
    <w:rsid w:val="00D7085B"/>
    <w:rsid w:val="00D70A5E"/>
    <w:rsid w:val="00D71012"/>
    <w:rsid w:val="00D71C1C"/>
    <w:rsid w:val="00D72D27"/>
    <w:rsid w:val="00D731A1"/>
    <w:rsid w:val="00D737DD"/>
    <w:rsid w:val="00D74061"/>
    <w:rsid w:val="00D763C4"/>
    <w:rsid w:val="00D77479"/>
    <w:rsid w:val="00D77490"/>
    <w:rsid w:val="00D77B19"/>
    <w:rsid w:val="00D8106C"/>
    <w:rsid w:val="00D81989"/>
    <w:rsid w:val="00D82D69"/>
    <w:rsid w:val="00D82EA4"/>
    <w:rsid w:val="00D83685"/>
    <w:rsid w:val="00D8377D"/>
    <w:rsid w:val="00D83C08"/>
    <w:rsid w:val="00D8416D"/>
    <w:rsid w:val="00D8586A"/>
    <w:rsid w:val="00D85E79"/>
    <w:rsid w:val="00D861C7"/>
    <w:rsid w:val="00D86343"/>
    <w:rsid w:val="00D86698"/>
    <w:rsid w:val="00D8772E"/>
    <w:rsid w:val="00D90333"/>
    <w:rsid w:val="00D9089D"/>
    <w:rsid w:val="00D91393"/>
    <w:rsid w:val="00D916B5"/>
    <w:rsid w:val="00D917A3"/>
    <w:rsid w:val="00D91E67"/>
    <w:rsid w:val="00D925BB"/>
    <w:rsid w:val="00D92AA7"/>
    <w:rsid w:val="00D94A1F"/>
    <w:rsid w:val="00D94E2C"/>
    <w:rsid w:val="00D95BFE"/>
    <w:rsid w:val="00D96935"/>
    <w:rsid w:val="00D96C6C"/>
    <w:rsid w:val="00D9711A"/>
    <w:rsid w:val="00DA06C1"/>
    <w:rsid w:val="00DA0A30"/>
    <w:rsid w:val="00DA192C"/>
    <w:rsid w:val="00DA2977"/>
    <w:rsid w:val="00DA2E8E"/>
    <w:rsid w:val="00DA3045"/>
    <w:rsid w:val="00DA39A6"/>
    <w:rsid w:val="00DA48C5"/>
    <w:rsid w:val="00DA4FEB"/>
    <w:rsid w:val="00DA68A4"/>
    <w:rsid w:val="00DA7ADB"/>
    <w:rsid w:val="00DB06D7"/>
    <w:rsid w:val="00DB0D45"/>
    <w:rsid w:val="00DB1730"/>
    <w:rsid w:val="00DB20A3"/>
    <w:rsid w:val="00DB2621"/>
    <w:rsid w:val="00DB2878"/>
    <w:rsid w:val="00DB2F0D"/>
    <w:rsid w:val="00DB2F34"/>
    <w:rsid w:val="00DB35F1"/>
    <w:rsid w:val="00DB3A28"/>
    <w:rsid w:val="00DB3E91"/>
    <w:rsid w:val="00DB4026"/>
    <w:rsid w:val="00DB4450"/>
    <w:rsid w:val="00DB4658"/>
    <w:rsid w:val="00DB48EB"/>
    <w:rsid w:val="00DB5928"/>
    <w:rsid w:val="00DB5E6A"/>
    <w:rsid w:val="00DB670F"/>
    <w:rsid w:val="00DC15FC"/>
    <w:rsid w:val="00DC1888"/>
    <w:rsid w:val="00DC3547"/>
    <w:rsid w:val="00DC3557"/>
    <w:rsid w:val="00DC401A"/>
    <w:rsid w:val="00DC4C4F"/>
    <w:rsid w:val="00DC68B0"/>
    <w:rsid w:val="00DD0275"/>
    <w:rsid w:val="00DD0434"/>
    <w:rsid w:val="00DD0CD2"/>
    <w:rsid w:val="00DD1A2F"/>
    <w:rsid w:val="00DD4F88"/>
    <w:rsid w:val="00DD69C4"/>
    <w:rsid w:val="00DD741D"/>
    <w:rsid w:val="00DD7AB2"/>
    <w:rsid w:val="00DE06E7"/>
    <w:rsid w:val="00DE0E04"/>
    <w:rsid w:val="00DE10CB"/>
    <w:rsid w:val="00DE1558"/>
    <w:rsid w:val="00DE2835"/>
    <w:rsid w:val="00DE35B2"/>
    <w:rsid w:val="00DE3EE7"/>
    <w:rsid w:val="00DE742E"/>
    <w:rsid w:val="00DE79B7"/>
    <w:rsid w:val="00DE7A8F"/>
    <w:rsid w:val="00DE7CEB"/>
    <w:rsid w:val="00DF10F2"/>
    <w:rsid w:val="00DF1A44"/>
    <w:rsid w:val="00DF2579"/>
    <w:rsid w:val="00DF35DE"/>
    <w:rsid w:val="00DF3AC4"/>
    <w:rsid w:val="00DF41DB"/>
    <w:rsid w:val="00DF4FB0"/>
    <w:rsid w:val="00DF5283"/>
    <w:rsid w:val="00DF5420"/>
    <w:rsid w:val="00DF62F9"/>
    <w:rsid w:val="00DF6465"/>
    <w:rsid w:val="00DF68EA"/>
    <w:rsid w:val="00DF6B14"/>
    <w:rsid w:val="00E00090"/>
    <w:rsid w:val="00E00B08"/>
    <w:rsid w:val="00E01138"/>
    <w:rsid w:val="00E018F4"/>
    <w:rsid w:val="00E01DB0"/>
    <w:rsid w:val="00E028B4"/>
    <w:rsid w:val="00E0384E"/>
    <w:rsid w:val="00E039C0"/>
    <w:rsid w:val="00E03D4C"/>
    <w:rsid w:val="00E0402C"/>
    <w:rsid w:val="00E04E31"/>
    <w:rsid w:val="00E0506B"/>
    <w:rsid w:val="00E05826"/>
    <w:rsid w:val="00E063B4"/>
    <w:rsid w:val="00E065BF"/>
    <w:rsid w:val="00E065E2"/>
    <w:rsid w:val="00E0714F"/>
    <w:rsid w:val="00E122EB"/>
    <w:rsid w:val="00E12F75"/>
    <w:rsid w:val="00E14948"/>
    <w:rsid w:val="00E15A85"/>
    <w:rsid w:val="00E16747"/>
    <w:rsid w:val="00E16AF8"/>
    <w:rsid w:val="00E16D41"/>
    <w:rsid w:val="00E17FCF"/>
    <w:rsid w:val="00E2070C"/>
    <w:rsid w:val="00E20E90"/>
    <w:rsid w:val="00E24F3E"/>
    <w:rsid w:val="00E25711"/>
    <w:rsid w:val="00E26196"/>
    <w:rsid w:val="00E267C6"/>
    <w:rsid w:val="00E313C3"/>
    <w:rsid w:val="00E3301C"/>
    <w:rsid w:val="00E33294"/>
    <w:rsid w:val="00E3473B"/>
    <w:rsid w:val="00E348FC"/>
    <w:rsid w:val="00E34AAF"/>
    <w:rsid w:val="00E360E2"/>
    <w:rsid w:val="00E378EE"/>
    <w:rsid w:val="00E40713"/>
    <w:rsid w:val="00E40B79"/>
    <w:rsid w:val="00E46694"/>
    <w:rsid w:val="00E50275"/>
    <w:rsid w:val="00E50423"/>
    <w:rsid w:val="00E5078C"/>
    <w:rsid w:val="00E52B7F"/>
    <w:rsid w:val="00E5315F"/>
    <w:rsid w:val="00E53257"/>
    <w:rsid w:val="00E5331C"/>
    <w:rsid w:val="00E53DA3"/>
    <w:rsid w:val="00E55124"/>
    <w:rsid w:val="00E55A5F"/>
    <w:rsid w:val="00E55BE3"/>
    <w:rsid w:val="00E56665"/>
    <w:rsid w:val="00E569E0"/>
    <w:rsid w:val="00E56A55"/>
    <w:rsid w:val="00E57CC1"/>
    <w:rsid w:val="00E57FC4"/>
    <w:rsid w:val="00E57FCE"/>
    <w:rsid w:val="00E614C6"/>
    <w:rsid w:val="00E627F7"/>
    <w:rsid w:val="00E64A44"/>
    <w:rsid w:val="00E66394"/>
    <w:rsid w:val="00E669E7"/>
    <w:rsid w:val="00E66CB0"/>
    <w:rsid w:val="00E705E9"/>
    <w:rsid w:val="00E713EA"/>
    <w:rsid w:val="00E71D5C"/>
    <w:rsid w:val="00E72575"/>
    <w:rsid w:val="00E72FAD"/>
    <w:rsid w:val="00E74708"/>
    <w:rsid w:val="00E747A8"/>
    <w:rsid w:val="00E76B60"/>
    <w:rsid w:val="00E802FA"/>
    <w:rsid w:val="00E804EA"/>
    <w:rsid w:val="00E80E97"/>
    <w:rsid w:val="00E81512"/>
    <w:rsid w:val="00E82DBE"/>
    <w:rsid w:val="00E832B6"/>
    <w:rsid w:val="00E842CE"/>
    <w:rsid w:val="00E84FF7"/>
    <w:rsid w:val="00E85F77"/>
    <w:rsid w:val="00E866C4"/>
    <w:rsid w:val="00E8725C"/>
    <w:rsid w:val="00E875BF"/>
    <w:rsid w:val="00E87EE5"/>
    <w:rsid w:val="00E90355"/>
    <w:rsid w:val="00E90594"/>
    <w:rsid w:val="00E917C7"/>
    <w:rsid w:val="00E91BD8"/>
    <w:rsid w:val="00E9204C"/>
    <w:rsid w:val="00E93722"/>
    <w:rsid w:val="00E938CA"/>
    <w:rsid w:val="00E941E1"/>
    <w:rsid w:val="00E960F0"/>
    <w:rsid w:val="00E963FF"/>
    <w:rsid w:val="00E96516"/>
    <w:rsid w:val="00E96699"/>
    <w:rsid w:val="00E973E1"/>
    <w:rsid w:val="00EA3546"/>
    <w:rsid w:val="00EA3C45"/>
    <w:rsid w:val="00EA4943"/>
    <w:rsid w:val="00EA550D"/>
    <w:rsid w:val="00EA595C"/>
    <w:rsid w:val="00EA5A1E"/>
    <w:rsid w:val="00EA5F10"/>
    <w:rsid w:val="00EB00E2"/>
    <w:rsid w:val="00EB1402"/>
    <w:rsid w:val="00EB1A1A"/>
    <w:rsid w:val="00EB1A42"/>
    <w:rsid w:val="00EB1DB7"/>
    <w:rsid w:val="00EB2745"/>
    <w:rsid w:val="00EB2786"/>
    <w:rsid w:val="00EB2853"/>
    <w:rsid w:val="00EB2DF2"/>
    <w:rsid w:val="00EB322C"/>
    <w:rsid w:val="00EB4340"/>
    <w:rsid w:val="00EB5A3D"/>
    <w:rsid w:val="00EB6835"/>
    <w:rsid w:val="00EB689A"/>
    <w:rsid w:val="00EB74DE"/>
    <w:rsid w:val="00EC0EA2"/>
    <w:rsid w:val="00EC3D87"/>
    <w:rsid w:val="00EC446B"/>
    <w:rsid w:val="00EC4644"/>
    <w:rsid w:val="00EC486B"/>
    <w:rsid w:val="00EC61AD"/>
    <w:rsid w:val="00EC6770"/>
    <w:rsid w:val="00EC7349"/>
    <w:rsid w:val="00EC7594"/>
    <w:rsid w:val="00EC7E55"/>
    <w:rsid w:val="00ED0A4A"/>
    <w:rsid w:val="00ED181E"/>
    <w:rsid w:val="00ED1B19"/>
    <w:rsid w:val="00ED1C4E"/>
    <w:rsid w:val="00ED293C"/>
    <w:rsid w:val="00ED30C5"/>
    <w:rsid w:val="00ED35F0"/>
    <w:rsid w:val="00ED49A6"/>
    <w:rsid w:val="00ED5239"/>
    <w:rsid w:val="00ED698E"/>
    <w:rsid w:val="00ED7072"/>
    <w:rsid w:val="00ED7CC6"/>
    <w:rsid w:val="00EE1A24"/>
    <w:rsid w:val="00EE1B06"/>
    <w:rsid w:val="00EE1C29"/>
    <w:rsid w:val="00EE1F2B"/>
    <w:rsid w:val="00EE2553"/>
    <w:rsid w:val="00EE3A05"/>
    <w:rsid w:val="00EE47A6"/>
    <w:rsid w:val="00EE4A32"/>
    <w:rsid w:val="00EE5637"/>
    <w:rsid w:val="00EE6C90"/>
    <w:rsid w:val="00EE6E18"/>
    <w:rsid w:val="00EE77BC"/>
    <w:rsid w:val="00EE79B7"/>
    <w:rsid w:val="00EF16E5"/>
    <w:rsid w:val="00EF370B"/>
    <w:rsid w:val="00EF47BD"/>
    <w:rsid w:val="00EF4C06"/>
    <w:rsid w:val="00EF51E5"/>
    <w:rsid w:val="00EF5FE3"/>
    <w:rsid w:val="00EF6246"/>
    <w:rsid w:val="00EF7330"/>
    <w:rsid w:val="00EF7876"/>
    <w:rsid w:val="00F00733"/>
    <w:rsid w:val="00F00949"/>
    <w:rsid w:val="00F01202"/>
    <w:rsid w:val="00F01231"/>
    <w:rsid w:val="00F0177C"/>
    <w:rsid w:val="00F017F2"/>
    <w:rsid w:val="00F034CF"/>
    <w:rsid w:val="00F03885"/>
    <w:rsid w:val="00F0426C"/>
    <w:rsid w:val="00F045A3"/>
    <w:rsid w:val="00F05259"/>
    <w:rsid w:val="00F05D16"/>
    <w:rsid w:val="00F06015"/>
    <w:rsid w:val="00F073A3"/>
    <w:rsid w:val="00F0765C"/>
    <w:rsid w:val="00F108F8"/>
    <w:rsid w:val="00F1098B"/>
    <w:rsid w:val="00F10AEC"/>
    <w:rsid w:val="00F10C87"/>
    <w:rsid w:val="00F1180A"/>
    <w:rsid w:val="00F1274A"/>
    <w:rsid w:val="00F127B5"/>
    <w:rsid w:val="00F1310A"/>
    <w:rsid w:val="00F13131"/>
    <w:rsid w:val="00F139C9"/>
    <w:rsid w:val="00F13C57"/>
    <w:rsid w:val="00F141E4"/>
    <w:rsid w:val="00F142BA"/>
    <w:rsid w:val="00F14405"/>
    <w:rsid w:val="00F16539"/>
    <w:rsid w:val="00F16E45"/>
    <w:rsid w:val="00F16FB6"/>
    <w:rsid w:val="00F2048C"/>
    <w:rsid w:val="00F21D3A"/>
    <w:rsid w:val="00F22AC6"/>
    <w:rsid w:val="00F24564"/>
    <w:rsid w:val="00F24FFD"/>
    <w:rsid w:val="00F2501B"/>
    <w:rsid w:val="00F26F4F"/>
    <w:rsid w:val="00F2737F"/>
    <w:rsid w:val="00F27791"/>
    <w:rsid w:val="00F2784E"/>
    <w:rsid w:val="00F27914"/>
    <w:rsid w:val="00F27FFB"/>
    <w:rsid w:val="00F3060D"/>
    <w:rsid w:val="00F307E6"/>
    <w:rsid w:val="00F31474"/>
    <w:rsid w:val="00F3173C"/>
    <w:rsid w:val="00F31791"/>
    <w:rsid w:val="00F31A0B"/>
    <w:rsid w:val="00F3404F"/>
    <w:rsid w:val="00F3435B"/>
    <w:rsid w:val="00F34395"/>
    <w:rsid w:val="00F34620"/>
    <w:rsid w:val="00F35E6D"/>
    <w:rsid w:val="00F36D39"/>
    <w:rsid w:val="00F378B2"/>
    <w:rsid w:val="00F406AF"/>
    <w:rsid w:val="00F416E8"/>
    <w:rsid w:val="00F42C41"/>
    <w:rsid w:val="00F42ED0"/>
    <w:rsid w:val="00F44A6B"/>
    <w:rsid w:val="00F4512E"/>
    <w:rsid w:val="00F4549F"/>
    <w:rsid w:val="00F454F4"/>
    <w:rsid w:val="00F458FB"/>
    <w:rsid w:val="00F5043C"/>
    <w:rsid w:val="00F50685"/>
    <w:rsid w:val="00F50F4C"/>
    <w:rsid w:val="00F513FA"/>
    <w:rsid w:val="00F51525"/>
    <w:rsid w:val="00F51D56"/>
    <w:rsid w:val="00F51E36"/>
    <w:rsid w:val="00F52817"/>
    <w:rsid w:val="00F52E45"/>
    <w:rsid w:val="00F53523"/>
    <w:rsid w:val="00F53809"/>
    <w:rsid w:val="00F53C45"/>
    <w:rsid w:val="00F53FE2"/>
    <w:rsid w:val="00F54112"/>
    <w:rsid w:val="00F543A4"/>
    <w:rsid w:val="00F61DBA"/>
    <w:rsid w:val="00F63940"/>
    <w:rsid w:val="00F64209"/>
    <w:rsid w:val="00F66EB3"/>
    <w:rsid w:val="00F6791C"/>
    <w:rsid w:val="00F679B4"/>
    <w:rsid w:val="00F679B5"/>
    <w:rsid w:val="00F721D4"/>
    <w:rsid w:val="00F7226C"/>
    <w:rsid w:val="00F74A1A"/>
    <w:rsid w:val="00F75A88"/>
    <w:rsid w:val="00F75AC9"/>
    <w:rsid w:val="00F77067"/>
    <w:rsid w:val="00F77D90"/>
    <w:rsid w:val="00F804B0"/>
    <w:rsid w:val="00F80B3D"/>
    <w:rsid w:val="00F81161"/>
    <w:rsid w:val="00F814D9"/>
    <w:rsid w:val="00F83813"/>
    <w:rsid w:val="00F85729"/>
    <w:rsid w:val="00F85E3D"/>
    <w:rsid w:val="00F8689E"/>
    <w:rsid w:val="00F91311"/>
    <w:rsid w:val="00F91C5C"/>
    <w:rsid w:val="00F92E8B"/>
    <w:rsid w:val="00F93045"/>
    <w:rsid w:val="00F935B2"/>
    <w:rsid w:val="00F93A60"/>
    <w:rsid w:val="00F95062"/>
    <w:rsid w:val="00F95CD4"/>
    <w:rsid w:val="00F95ECB"/>
    <w:rsid w:val="00F97EDA"/>
    <w:rsid w:val="00FA133A"/>
    <w:rsid w:val="00FA17EC"/>
    <w:rsid w:val="00FA274E"/>
    <w:rsid w:val="00FA39F4"/>
    <w:rsid w:val="00FA3D08"/>
    <w:rsid w:val="00FA3E8C"/>
    <w:rsid w:val="00FA44F7"/>
    <w:rsid w:val="00FA682D"/>
    <w:rsid w:val="00FA7DE7"/>
    <w:rsid w:val="00FB042B"/>
    <w:rsid w:val="00FB0F81"/>
    <w:rsid w:val="00FB106D"/>
    <w:rsid w:val="00FB2D74"/>
    <w:rsid w:val="00FB3F8B"/>
    <w:rsid w:val="00FB3FD7"/>
    <w:rsid w:val="00FB5929"/>
    <w:rsid w:val="00FB6D3F"/>
    <w:rsid w:val="00FB79DB"/>
    <w:rsid w:val="00FC02A1"/>
    <w:rsid w:val="00FC093C"/>
    <w:rsid w:val="00FC0979"/>
    <w:rsid w:val="00FC10D3"/>
    <w:rsid w:val="00FC1F33"/>
    <w:rsid w:val="00FC22AE"/>
    <w:rsid w:val="00FC30CB"/>
    <w:rsid w:val="00FC33D4"/>
    <w:rsid w:val="00FC4ACE"/>
    <w:rsid w:val="00FC4FF4"/>
    <w:rsid w:val="00FC578B"/>
    <w:rsid w:val="00FC5BF4"/>
    <w:rsid w:val="00FC6A74"/>
    <w:rsid w:val="00FD229F"/>
    <w:rsid w:val="00FD2834"/>
    <w:rsid w:val="00FD2C58"/>
    <w:rsid w:val="00FD384A"/>
    <w:rsid w:val="00FD3A13"/>
    <w:rsid w:val="00FD4D3D"/>
    <w:rsid w:val="00FD4F69"/>
    <w:rsid w:val="00FD50B8"/>
    <w:rsid w:val="00FD6A9C"/>
    <w:rsid w:val="00FD721F"/>
    <w:rsid w:val="00FD77A0"/>
    <w:rsid w:val="00FD7827"/>
    <w:rsid w:val="00FE022B"/>
    <w:rsid w:val="00FE1175"/>
    <w:rsid w:val="00FE14DD"/>
    <w:rsid w:val="00FE1672"/>
    <w:rsid w:val="00FE27D3"/>
    <w:rsid w:val="00FE311A"/>
    <w:rsid w:val="00FE3F39"/>
    <w:rsid w:val="00FE4BB8"/>
    <w:rsid w:val="00FE5099"/>
    <w:rsid w:val="00FE7931"/>
    <w:rsid w:val="00FE7C81"/>
    <w:rsid w:val="00FE7CC7"/>
    <w:rsid w:val="00FF09CE"/>
    <w:rsid w:val="00FF292D"/>
    <w:rsid w:val="00FF2FCB"/>
    <w:rsid w:val="00FF352C"/>
    <w:rsid w:val="00FF47D4"/>
    <w:rsid w:val="00FF4F41"/>
    <w:rsid w:val="00FF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F50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C40D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A5308"/>
    <w:pPr>
      <w:keepNext/>
      <w:spacing w:before="240" w:after="60"/>
      <w:outlineLvl w:val="0"/>
    </w:pPr>
    <w:rPr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A5308"/>
    <w:pPr>
      <w:keepNext/>
      <w:spacing w:before="240" w:after="60"/>
      <w:outlineLvl w:val="1"/>
    </w:pPr>
    <w:rPr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A5308"/>
    <w:pPr>
      <w:keepNext/>
      <w:spacing w:before="240" w:after="60"/>
      <w:outlineLvl w:val="2"/>
    </w:pPr>
    <w:rPr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1A5308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1A530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1A5308"/>
    <w:pPr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1A5308"/>
    <w:pPr>
      <w:spacing w:before="240" w:after="60"/>
      <w:outlineLvl w:val="6"/>
    </w:pPr>
    <w:rPr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1A5308"/>
    <w:pPr>
      <w:spacing w:before="240" w:after="60"/>
      <w:outlineLvl w:val="7"/>
    </w:pPr>
    <w:rPr>
      <w:i/>
      <w:iCs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1A5308"/>
    <w:pPr>
      <w:spacing w:before="240" w:after="60"/>
      <w:outlineLvl w:val="8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A5308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A5308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A5308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1A530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1A5308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1A5308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1A5308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1A5308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1A5308"/>
    <w:rPr>
      <w:rFonts w:ascii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rsid w:val="00943327"/>
    <w:rPr>
      <w:rFonts w:ascii="Tahoma" w:hAnsi="Tahoma" w:cs="Tahoma"/>
      <w:sz w:val="16"/>
      <w:szCs w:val="16"/>
      <w:lang w:eastAsia="en-US"/>
    </w:rPr>
  </w:style>
  <w:style w:type="character" w:customStyle="1" w:styleId="a4">
    <w:name w:val="Текст выноски Знак"/>
    <w:link w:val="a3"/>
    <w:uiPriority w:val="99"/>
    <w:semiHidden/>
    <w:locked/>
    <w:rsid w:val="009433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530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1A5308"/>
    <w:rPr>
      <w:rFonts w:cs="Times New Roman"/>
    </w:rPr>
  </w:style>
  <w:style w:type="paragraph" w:styleId="a7">
    <w:name w:val="footer"/>
    <w:basedOn w:val="a"/>
    <w:link w:val="a8"/>
    <w:uiPriority w:val="99"/>
    <w:rsid w:val="001A530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1A5308"/>
    <w:rPr>
      <w:rFonts w:cs="Times New Roman"/>
    </w:rPr>
  </w:style>
  <w:style w:type="table" w:styleId="a9">
    <w:name w:val="Table Grid"/>
    <w:basedOn w:val="a1"/>
    <w:uiPriority w:val="99"/>
    <w:rsid w:val="001A53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99"/>
    <w:qFormat/>
    <w:rsid w:val="001A5308"/>
    <w:pPr>
      <w:spacing w:before="240" w:after="60"/>
      <w:jc w:val="center"/>
      <w:outlineLvl w:val="0"/>
    </w:pPr>
    <w:rPr>
      <w:b/>
      <w:bCs/>
      <w:kern w:val="28"/>
      <w:sz w:val="32"/>
      <w:szCs w:val="32"/>
      <w:lang w:eastAsia="en-US"/>
    </w:rPr>
  </w:style>
  <w:style w:type="character" w:customStyle="1" w:styleId="ab">
    <w:name w:val="Название Знак"/>
    <w:link w:val="aa"/>
    <w:uiPriority w:val="99"/>
    <w:locked/>
    <w:rsid w:val="001A5308"/>
    <w:rPr>
      <w:rFonts w:ascii="Times New Roman" w:hAnsi="Times New Roman" w:cs="Times New Roman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99"/>
    <w:qFormat/>
    <w:rsid w:val="001A5308"/>
    <w:pPr>
      <w:spacing w:after="60"/>
      <w:jc w:val="center"/>
      <w:outlineLvl w:val="1"/>
    </w:pPr>
    <w:rPr>
      <w:lang w:eastAsia="en-US"/>
    </w:rPr>
  </w:style>
  <w:style w:type="character" w:customStyle="1" w:styleId="ad">
    <w:name w:val="Подзаголовок Знак"/>
    <w:link w:val="ac"/>
    <w:uiPriority w:val="99"/>
    <w:locked/>
    <w:rsid w:val="001A5308"/>
    <w:rPr>
      <w:rFonts w:ascii="Times New Roman" w:hAnsi="Times New Roman" w:cs="Times New Roman"/>
      <w:sz w:val="24"/>
      <w:szCs w:val="24"/>
    </w:rPr>
  </w:style>
  <w:style w:type="character" w:styleId="ae">
    <w:name w:val="Strong"/>
    <w:uiPriority w:val="99"/>
    <w:qFormat/>
    <w:rsid w:val="001A5308"/>
    <w:rPr>
      <w:rFonts w:cs="Times New Roman"/>
      <w:b/>
      <w:bCs/>
    </w:rPr>
  </w:style>
  <w:style w:type="character" w:styleId="af">
    <w:name w:val="Emphasis"/>
    <w:uiPriority w:val="99"/>
    <w:qFormat/>
    <w:rsid w:val="001A5308"/>
    <w:rPr>
      <w:rFonts w:ascii="Times New Roman" w:hAnsi="Times New Roman" w:cs="Times New Roman"/>
      <w:b/>
      <w:i/>
      <w:iCs/>
    </w:rPr>
  </w:style>
  <w:style w:type="paragraph" w:styleId="af0">
    <w:name w:val="No Spacing"/>
    <w:basedOn w:val="a"/>
    <w:uiPriority w:val="99"/>
    <w:qFormat/>
    <w:rsid w:val="001A5308"/>
    <w:rPr>
      <w:szCs w:val="32"/>
      <w:lang w:eastAsia="en-US"/>
    </w:rPr>
  </w:style>
  <w:style w:type="paragraph" w:styleId="af1">
    <w:name w:val="List Paragraph"/>
    <w:basedOn w:val="a"/>
    <w:uiPriority w:val="99"/>
    <w:qFormat/>
    <w:rsid w:val="001A5308"/>
    <w:pPr>
      <w:ind w:left="720"/>
      <w:contextualSpacing/>
    </w:pPr>
    <w:rPr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1A5308"/>
    <w:rPr>
      <w:i/>
      <w:lang w:eastAsia="en-US"/>
    </w:rPr>
  </w:style>
  <w:style w:type="character" w:customStyle="1" w:styleId="22">
    <w:name w:val="Цитата 2 Знак"/>
    <w:link w:val="21"/>
    <w:uiPriority w:val="99"/>
    <w:locked/>
    <w:rsid w:val="001A5308"/>
    <w:rPr>
      <w:rFonts w:cs="Times New Roman"/>
      <w:i/>
      <w:sz w:val="24"/>
      <w:szCs w:val="24"/>
    </w:rPr>
  </w:style>
  <w:style w:type="paragraph" w:styleId="af2">
    <w:name w:val="Intense Quote"/>
    <w:basedOn w:val="a"/>
    <w:next w:val="a"/>
    <w:link w:val="af3"/>
    <w:uiPriority w:val="99"/>
    <w:qFormat/>
    <w:rsid w:val="001A5308"/>
    <w:pPr>
      <w:ind w:left="720" w:right="720"/>
    </w:pPr>
    <w:rPr>
      <w:b/>
      <w:i/>
      <w:szCs w:val="22"/>
      <w:lang w:eastAsia="en-US"/>
    </w:rPr>
  </w:style>
  <w:style w:type="character" w:customStyle="1" w:styleId="af3">
    <w:name w:val="Выделенная цитата Знак"/>
    <w:link w:val="af2"/>
    <w:uiPriority w:val="99"/>
    <w:locked/>
    <w:rsid w:val="001A5308"/>
    <w:rPr>
      <w:rFonts w:cs="Times New Roman"/>
      <w:b/>
      <w:i/>
      <w:sz w:val="24"/>
    </w:rPr>
  </w:style>
  <w:style w:type="character" w:styleId="af4">
    <w:name w:val="Subtle Emphasis"/>
    <w:uiPriority w:val="99"/>
    <w:qFormat/>
    <w:rsid w:val="001A5308"/>
    <w:rPr>
      <w:rFonts w:cs="Times New Roman"/>
      <w:i/>
      <w:color w:val="5A5A5A"/>
    </w:rPr>
  </w:style>
  <w:style w:type="character" w:styleId="af5">
    <w:name w:val="Intense Emphasis"/>
    <w:uiPriority w:val="99"/>
    <w:qFormat/>
    <w:rsid w:val="001A5308"/>
    <w:rPr>
      <w:rFonts w:cs="Times New Roman"/>
      <w:b/>
      <w:i/>
      <w:sz w:val="24"/>
      <w:szCs w:val="24"/>
      <w:u w:val="single"/>
    </w:rPr>
  </w:style>
  <w:style w:type="character" w:styleId="af6">
    <w:name w:val="Subtle Reference"/>
    <w:uiPriority w:val="99"/>
    <w:qFormat/>
    <w:rsid w:val="001A5308"/>
    <w:rPr>
      <w:rFonts w:cs="Times New Roman"/>
      <w:sz w:val="24"/>
      <w:szCs w:val="24"/>
      <w:u w:val="single"/>
    </w:rPr>
  </w:style>
  <w:style w:type="character" w:styleId="af7">
    <w:name w:val="Intense Reference"/>
    <w:uiPriority w:val="99"/>
    <w:qFormat/>
    <w:rsid w:val="001A5308"/>
    <w:rPr>
      <w:rFonts w:cs="Times New Roman"/>
      <w:b/>
      <w:sz w:val="24"/>
      <w:u w:val="single"/>
    </w:rPr>
  </w:style>
  <w:style w:type="character" w:styleId="af8">
    <w:name w:val="Book Title"/>
    <w:uiPriority w:val="99"/>
    <w:qFormat/>
    <w:rsid w:val="001A5308"/>
    <w:rPr>
      <w:rFonts w:ascii="Times New Roman" w:hAnsi="Times New Roman" w:cs="Times New Roman"/>
      <w:b/>
      <w:i/>
      <w:sz w:val="24"/>
      <w:szCs w:val="24"/>
    </w:rPr>
  </w:style>
  <w:style w:type="paragraph" w:styleId="af9">
    <w:name w:val="TOC Heading"/>
    <w:basedOn w:val="1"/>
    <w:next w:val="a"/>
    <w:uiPriority w:val="99"/>
    <w:qFormat/>
    <w:rsid w:val="001A5308"/>
    <w:pPr>
      <w:outlineLvl w:val="9"/>
    </w:pPr>
  </w:style>
  <w:style w:type="paragraph" w:styleId="afa">
    <w:name w:val="Normal (Web)"/>
    <w:aliases w:val="Обычный (Web)1"/>
    <w:basedOn w:val="a"/>
    <w:uiPriority w:val="99"/>
    <w:rsid w:val="00C40DE8"/>
    <w:pPr>
      <w:spacing w:before="100" w:beforeAutospacing="1" w:after="100" w:afterAutospacing="1"/>
    </w:pPr>
  </w:style>
  <w:style w:type="paragraph" w:customStyle="1" w:styleId="iniiaiieoaeno21">
    <w:name w:val="iniiaiieoaeno21"/>
    <w:basedOn w:val="a"/>
    <w:uiPriority w:val="99"/>
    <w:rsid w:val="00C40DE8"/>
    <w:pPr>
      <w:spacing w:before="100" w:beforeAutospacing="1" w:after="100" w:afterAutospacing="1"/>
    </w:pPr>
  </w:style>
  <w:style w:type="paragraph" w:customStyle="1" w:styleId="afb">
    <w:name w:val="Прижатый влево"/>
    <w:basedOn w:val="a"/>
    <w:next w:val="a"/>
    <w:uiPriority w:val="99"/>
    <w:rsid w:val="00C40DE8"/>
    <w:pPr>
      <w:suppressAutoHyphens/>
      <w:autoSpaceDE w:val="0"/>
    </w:pPr>
    <w:rPr>
      <w:rFonts w:ascii="Arial" w:hAnsi="Arial" w:cs="Arial"/>
      <w:lang w:eastAsia="zh-CN"/>
    </w:rPr>
  </w:style>
  <w:style w:type="character" w:styleId="afc">
    <w:name w:val="page number"/>
    <w:uiPriority w:val="99"/>
    <w:rsid w:val="00C40DE8"/>
    <w:rPr>
      <w:rFonts w:cs="Times New Roman"/>
    </w:rPr>
  </w:style>
  <w:style w:type="character" w:styleId="afd">
    <w:name w:val="annotation reference"/>
    <w:uiPriority w:val="99"/>
    <w:semiHidden/>
    <w:locked/>
    <w:rsid w:val="007525C9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semiHidden/>
    <w:locked/>
    <w:rsid w:val="007525C9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locked/>
    <w:rsid w:val="007525C9"/>
    <w:rPr>
      <w:rFonts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locked/>
    <w:rsid w:val="007525C9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locked/>
    <w:rsid w:val="007525C9"/>
    <w:rPr>
      <w:rFonts w:cs="Times New Roman"/>
      <w:b/>
      <w:bCs/>
      <w:sz w:val="20"/>
      <w:szCs w:val="20"/>
    </w:rPr>
  </w:style>
  <w:style w:type="character" w:styleId="aff2">
    <w:name w:val="Hyperlink"/>
    <w:uiPriority w:val="99"/>
    <w:locked/>
    <w:rsid w:val="00744009"/>
    <w:rPr>
      <w:rFonts w:cs="Times New Roman"/>
      <w:color w:val="0000FF"/>
      <w:u w:val="single"/>
    </w:rPr>
  </w:style>
  <w:style w:type="paragraph" w:customStyle="1" w:styleId="Default">
    <w:name w:val="Default"/>
    <w:rsid w:val="00D233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0D3B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">
    <w:name w:val="blk"/>
    <w:uiPriority w:val="99"/>
    <w:rsid w:val="0027127D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3D1C53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3D1C53"/>
    <w:rPr>
      <w:rFonts w:ascii="Arial" w:hAnsi="Arial"/>
      <w:sz w:val="22"/>
      <w:lang w:val="ru-RU" w:eastAsia="ru-RU"/>
    </w:rPr>
  </w:style>
  <w:style w:type="character" w:customStyle="1" w:styleId="fio3">
    <w:name w:val="fio3"/>
    <w:uiPriority w:val="99"/>
    <w:rsid w:val="00941DCD"/>
    <w:rPr>
      <w:rFonts w:cs="Times New Roman"/>
    </w:rPr>
  </w:style>
  <w:style w:type="paragraph" w:customStyle="1" w:styleId="11">
    <w:name w:val="Абзац списка11"/>
    <w:basedOn w:val="a"/>
    <w:uiPriority w:val="99"/>
    <w:rsid w:val="009201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pellchecker-word-highlight">
    <w:name w:val="spellchecker-word-highlight"/>
    <w:uiPriority w:val="99"/>
    <w:rsid w:val="0047431B"/>
    <w:rPr>
      <w:rFonts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CB1668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ff4">
    <w:name w:val="Normal Indent"/>
    <w:basedOn w:val="a"/>
    <w:uiPriority w:val="99"/>
    <w:locked/>
    <w:rsid w:val="00CB1668"/>
    <w:pPr>
      <w:widowControl w:val="0"/>
      <w:spacing w:line="360" w:lineRule="auto"/>
      <w:ind w:firstLine="851"/>
      <w:jc w:val="both"/>
    </w:pPr>
    <w:rPr>
      <w:rFonts w:cs="Arial"/>
      <w:kern w:val="32"/>
      <w:szCs w:val="32"/>
    </w:rPr>
  </w:style>
  <w:style w:type="character" w:customStyle="1" w:styleId="12">
    <w:name w:val="Знак Знак1"/>
    <w:uiPriority w:val="99"/>
    <w:rsid w:val="003F440A"/>
    <w:rPr>
      <w:rFonts w:cs="Times New Roman"/>
    </w:rPr>
  </w:style>
  <w:style w:type="paragraph" w:customStyle="1" w:styleId="13">
    <w:name w:val="Абзац списка1"/>
    <w:basedOn w:val="a"/>
    <w:uiPriority w:val="99"/>
    <w:rsid w:val="007C1A6F"/>
    <w:pPr>
      <w:suppressAutoHyphens/>
      <w:spacing w:line="100" w:lineRule="atLeast"/>
      <w:ind w:left="708"/>
    </w:pPr>
    <w:rPr>
      <w:kern w:val="1"/>
      <w:sz w:val="28"/>
      <w:szCs w:val="20"/>
      <w:lang w:eastAsia="ar-SA"/>
    </w:rPr>
  </w:style>
  <w:style w:type="character" w:customStyle="1" w:styleId="41">
    <w:name w:val="Знак Знак4"/>
    <w:uiPriority w:val="99"/>
    <w:locked/>
    <w:rsid w:val="00F1098B"/>
    <w:rPr>
      <w:rFonts w:ascii="Times New Roman" w:hAnsi="Times New Roman"/>
      <w:sz w:val="24"/>
    </w:rPr>
  </w:style>
  <w:style w:type="paragraph" w:styleId="aff5">
    <w:name w:val="footnote text"/>
    <w:basedOn w:val="a"/>
    <w:link w:val="aff6"/>
    <w:uiPriority w:val="99"/>
    <w:semiHidden/>
    <w:unhideWhenUsed/>
    <w:locked/>
    <w:rsid w:val="00FF2FCB"/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sid w:val="00FF2FCB"/>
  </w:style>
  <w:style w:type="character" w:styleId="aff7">
    <w:name w:val="footnote reference"/>
    <w:basedOn w:val="a0"/>
    <w:uiPriority w:val="99"/>
    <w:semiHidden/>
    <w:unhideWhenUsed/>
    <w:locked/>
    <w:rsid w:val="00FF2F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C40D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A5308"/>
    <w:pPr>
      <w:keepNext/>
      <w:spacing w:before="240" w:after="60"/>
      <w:outlineLvl w:val="0"/>
    </w:pPr>
    <w:rPr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A5308"/>
    <w:pPr>
      <w:keepNext/>
      <w:spacing w:before="240" w:after="60"/>
      <w:outlineLvl w:val="1"/>
    </w:pPr>
    <w:rPr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A5308"/>
    <w:pPr>
      <w:keepNext/>
      <w:spacing w:before="240" w:after="60"/>
      <w:outlineLvl w:val="2"/>
    </w:pPr>
    <w:rPr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1A5308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1A530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1A5308"/>
    <w:pPr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1A5308"/>
    <w:pPr>
      <w:spacing w:before="240" w:after="60"/>
      <w:outlineLvl w:val="6"/>
    </w:pPr>
    <w:rPr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1A5308"/>
    <w:pPr>
      <w:spacing w:before="240" w:after="60"/>
      <w:outlineLvl w:val="7"/>
    </w:pPr>
    <w:rPr>
      <w:i/>
      <w:iCs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1A5308"/>
    <w:pPr>
      <w:spacing w:before="240" w:after="60"/>
      <w:outlineLvl w:val="8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A5308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A5308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A5308"/>
    <w:rPr>
      <w:rFonts w:ascii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1A530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1A5308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1A5308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1A5308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1A5308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1A5308"/>
    <w:rPr>
      <w:rFonts w:ascii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rsid w:val="00943327"/>
    <w:rPr>
      <w:rFonts w:ascii="Tahoma" w:hAnsi="Tahoma" w:cs="Tahoma"/>
      <w:sz w:val="16"/>
      <w:szCs w:val="16"/>
      <w:lang w:eastAsia="en-US"/>
    </w:rPr>
  </w:style>
  <w:style w:type="character" w:customStyle="1" w:styleId="a4">
    <w:name w:val="Текст выноски Знак"/>
    <w:link w:val="a3"/>
    <w:uiPriority w:val="99"/>
    <w:semiHidden/>
    <w:locked/>
    <w:rsid w:val="009433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530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1A5308"/>
    <w:rPr>
      <w:rFonts w:cs="Times New Roman"/>
    </w:rPr>
  </w:style>
  <w:style w:type="paragraph" w:styleId="a7">
    <w:name w:val="footer"/>
    <w:basedOn w:val="a"/>
    <w:link w:val="a8"/>
    <w:uiPriority w:val="99"/>
    <w:rsid w:val="001A530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1A5308"/>
    <w:rPr>
      <w:rFonts w:cs="Times New Roman"/>
    </w:rPr>
  </w:style>
  <w:style w:type="table" w:styleId="a9">
    <w:name w:val="Table Grid"/>
    <w:basedOn w:val="a1"/>
    <w:uiPriority w:val="99"/>
    <w:rsid w:val="001A53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99"/>
    <w:qFormat/>
    <w:rsid w:val="001A5308"/>
    <w:pPr>
      <w:spacing w:before="240" w:after="60"/>
      <w:jc w:val="center"/>
      <w:outlineLvl w:val="0"/>
    </w:pPr>
    <w:rPr>
      <w:b/>
      <w:bCs/>
      <w:kern w:val="28"/>
      <w:sz w:val="32"/>
      <w:szCs w:val="32"/>
      <w:lang w:eastAsia="en-US"/>
    </w:rPr>
  </w:style>
  <w:style w:type="character" w:customStyle="1" w:styleId="ab">
    <w:name w:val="Название Знак"/>
    <w:link w:val="aa"/>
    <w:uiPriority w:val="99"/>
    <w:locked/>
    <w:rsid w:val="001A5308"/>
    <w:rPr>
      <w:rFonts w:ascii="Times New Roman" w:hAnsi="Times New Roman" w:cs="Times New Roman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99"/>
    <w:qFormat/>
    <w:rsid w:val="001A5308"/>
    <w:pPr>
      <w:spacing w:after="60"/>
      <w:jc w:val="center"/>
      <w:outlineLvl w:val="1"/>
    </w:pPr>
    <w:rPr>
      <w:lang w:eastAsia="en-US"/>
    </w:rPr>
  </w:style>
  <w:style w:type="character" w:customStyle="1" w:styleId="ad">
    <w:name w:val="Подзаголовок Знак"/>
    <w:link w:val="ac"/>
    <w:uiPriority w:val="99"/>
    <w:locked/>
    <w:rsid w:val="001A5308"/>
    <w:rPr>
      <w:rFonts w:ascii="Times New Roman" w:hAnsi="Times New Roman" w:cs="Times New Roman"/>
      <w:sz w:val="24"/>
      <w:szCs w:val="24"/>
    </w:rPr>
  </w:style>
  <w:style w:type="character" w:styleId="ae">
    <w:name w:val="Strong"/>
    <w:uiPriority w:val="99"/>
    <w:qFormat/>
    <w:rsid w:val="001A5308"/>
    <w:rPr>
      <w:rFonts w:cs="Times New Roman"/>
      <w:b/>
      <w:bCs/>
    </w:rPr>
  </w:style>
  <w:style w:type="character" w:styleId="af">
    <w:name w:val="Emphasis"/>
    <w:uiPriority w:val="99"/>
    <w:qFormat/>
    <w:rsid w:val="001A5308"/>
    <w:rPr>
      <w:rFonts w:ascii="Times New Roman" w:hAnsi="Times New Roman" w:cs="Times New Roman"/>
      <w:b/>
      <w:i/>
      <w:iCs/>
    </w:rPr>
  </w:style>
  <w:style w:type="paragraph" w:styleId="af0">
    <w:name w:val="No Spacing"/>
    <w:basedOn w:val="a"/>
    <w:uiPriority w:val="99"/>
    <w:qFormat/>
    <w:rsid w:val="001A5308"/>
    <w:rPr>
      <w:szCs w:val="32"/>
      <w:lang w:eastAsia="en-US"/>
    </w:rPr>
  </w:style>
  <w:style w:type="paragraph" w:styleId="af1">
    <w:name w:val="List Paragraph"/>
    <w:basedOn w:val="a"/>
    <w:uiPriority w:val="99"/>
    <w:qFormat/>
    <w:rsid w:val="001A5308"/>
    <w:pPr>
      <w:ind w:left="720"/>
      <w:contextualSpacing/>
    </w:pPr>
    <w:rPr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1A5308"/>
    <w:rPr>
      <w:i/>
      <w:lang w:eastAsia="en-US"/>
    </w:rPr>
  </w:style>
  <w:style w:type="character" w:customStyle="1" w:styleId="22">
    <w:name w:val="Цитата 2 Знак"/>
    <w:link w:val="21"/>
    <w:uiPriority w:val="99"/>
    <w:locked/>
    <w:rsid w:val="001A5308"/>
    <w:rPr>
      <w:rFonts w:cs="Times New Roman"/>
      <w:i/>
      <w:sz w:val="24"/>
      <w:szCs w:val="24"/>
    </w:rPr>
  </w:style>
  <w:style w:type="paragraph" w:styleId="af2">
    <w:name w:val="Intense Quote"/>
    <w:basedOn w:val="a"/>
    <w:next w:val="a"/>
    <w:link w:val="af3"/>
    <w:uiPriority w:val="99"/>
    <w:qFormat/>
    <w:rsid w:val="001A5308"/>
    <w:pPr>
      <w:ind w:left="720" w:right="720"/>
    </w:pPr>
    <w:rPr>
      <w:b/>
      <w:i/>
      <w:szCs w:val="22"/>
      <w:lang w:eastAsia="en-US"/>
    </w:rPr>
  </w:style>
  <w:style w:type="character" w:customStyle="1" w:styleId="af3">
    <w:name w:val="Выделенная цитата Знак"/>
    <w:link w:val="af2"/>
    <w:uiPriority w:val="99"/>
    <w:locked/>
    <w:rsid w:val="001A5308"/>
    <w:rPr>
      <w:rFonts w:cs="Times New Roman"/>
      <w:b/>
      <w:i/>
      <w:sz w:val="24"/>
    </w:rPr>
  </w:style>
  <w:style w:type="character" w:styleId="af4">
    <w:name w:val="Subtle Emphasis"/>
    <w:uiPriority w:val="99"/>
    <w:qFormat/>
    <w:rsid w:val="001A5308"/>
    <w:rPr>
      <w:rFonts w:cs="Times New Roman"/>
      <w:i/>
      <w:color w:val="5A5A5A"/>
    </w:rPr>
  </w:style>
  <w:style w:type="character" w:styleId="af5">
    <w:name w:val="Intense Emphasis"/>
    <w:uiPriority w:val="99"/>
    <w:qFormat/>
    <w:rsid w:val="001A5308"/>
    <w:rPr>
      <w:rFonts w:cs="Times New Roman"/>
      <w:b/>
      <w:i/>
      <w:sz w:val="24"/>
      <w:szCs w:val="24"/>
      <w:u w:val="single"/>
    </w:rPr>
  </w:style>
  <w:style w:type="character" w:styleId="af6">
    <w:name w:val="Subtle Reference"/>
    <w:uiPriority w:val="99"/>
    <w:qFormat/>
    <w:rsid w:val="001A5308"/>
    <w:rPr>
      <w:rFonts w:cs="Times New Roman"/>
      <w:sz w:val="24"/>
      <w:szCs w:val="24"/>
      <w:u w:val="single"/>
    </w:rPr>
  </w:style>
  <w:style w:type="character" w:styleId="af7">
    <w:name w:val="Intense Reference"/>
    <w:uiPriority w:val="99"/>
    <w:qFormat/>
    <w:rsid w:val="001A5308"/>
    <w:rPr>
      <w:rFonts w:cs="Times New Roman"/>
      <w:b/>
      <w:sz w:val="24"/>
      <w:u w:val="single"/>
    </w:rPr>
  </w:style>
  <w:style w:type="character" w:styleId="af8">
    <w:name w:val="Book Title"/>
    <w:uiPriority w:val="99"/>
    <w:qFormat/>
    <w:rsid w:val="001A5308"/>
    <w:rPr>
      <w:rFonts w:ascii="Times New Roman" w:hAnsi="Times New Roman" w:cs="Times New Roman"/>
      <w:b/>
      <w:i/>
      <w:sz w:val="24"/>
      <w:szCs w:val="24"/>
    </w:rPr>
  </w:style>
  <w:style w:type="paragraph" w:styleId="af9">
    <w:name w:val="TOC Heading"/>
    <w:basedOn w:val="1"/>
    <w:next w:val="a"/>
    <w:uiPriority w:val="99"/>
    <w:qFormat/>
    <w:rsid w:val="001A5308"/>
    <w:pPr>
      <w:outlineLvl w:val="9"/>
    </w:pPr>
  </w:style>
  <w:style w:type="paragraph" w:styleId="afa">
    <w:name w:val="Normal (Web)"/>
    <w:aliases w:val="Обычный (Web)1"/>
    <w:basedOn w:val="a"/>
    <w:uiPriority w:val="99"/>
    <w:rsid w:val="00C40DE8"/>
    <w:pPr>
      <w:spacing w:before="100" w:beforeAutospacing="1" w:after="100" w:afterAutospacing="1"/>
    </w:pPr>
  </w:style>
  <w:style w:type="paragraph" w:customStyle="1" w:styleId="iniiaiieoaeno21">
    <w:name w:val="iniiaiieoaeno21"/>
    <w:basedOn w:val="a"/>
    <w:uiPriority w:val="99"/>
    <w:rsid w:val="00C40DE8"/>
    <w:pPr>
      <w:spacing w:before="100" w:beforeAutospacing="1" w:after="100" w:afterAutospacing="1"/>
    </w:pPr>
  </w:style>
  <w:style w:type="paragraph" w:customStyle="1" w:styleId="afb">
    <w:name w:val="Прижатый влево"/>
    <w:basedOn w:val="a"/>
    <w:next w:val="a"/>
    <w:uiPriority w:val="99"/>
    <w:rsid w:val="00C40DE8"/>
    <w:pPr>
      <w:suppressAutoHyphens/>
      <w:autoSpaceDE w:val="0"/>
    </w:pPr>
    <w:rPr>
      <w:rFonts w:ascii="Arial" w:hAnsi="Arial" w:cs="Arial"/>
      <w:lang w:eastAsia="zh-CN"/>
    </w:rPr>
  </w:style>
  <w:style w:type="character" w:styleId="afc">
    <w:name w:val="page number"/>
    <w:uiPriority w:val="99"/>
    <w:rsid w:val="00C40DE8"/>
    <w:rPr>
      <w:rFonts w:cs="Times New Roman"/>
    </w:rPr>
  </w:style>
  <w:style w:type="character" w:styleId="afd">
    <w:name w:val="annotation reference"/>
    <w:uiPriority w:val="99"/>
    <w:semiHidden/>
    <w:locked/>
    <w:rsid w:val="007525C9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semiHidden/>
    <w:locked/>
    <w:rsid w:val="007525C9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locked/>
    <w:rsid w:val="007525C9"/>
    <w:rPr>
      <w:rFonts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locked/>
    <w:rsid w:val="007525C9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locked/>
    <w:rsid w:val="007525C9"/>
    <w:rPr>
      <w:rFonts w:cs="Times New Roman"/>
      <w:b/>
      <w:bCs/>
      <w:sz w:val="20"/>
      <w:szCs w:val="20"/>
    </w:rPr>
  </w:style>
  <w:style w:type="character" w:styleId="aff2">
    <w:name w:val="Hyperlink"/>
    <w:uiPriority w:val="99"/>
    <w:locked/>
    <w:rsid w:val="00744009"/>
    <w:rPr>
      <w:rFonts w:cs="Times New Roman"/>
      <w:color w:val="0000FF"/>
      <w:u w:val="single"/>
    </w:rPr>
  </w:style>
  <w:style w:type="paragraph" w:customStyle="1" w:styleId="Default">
    <w:name w:val="Default"/>
    <w:rsid w:val="00D233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0D3B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">
    <w:name w:val="blk"/>
    <w:uiPriority w:val="99"/>
    <w:rsid w:val="0027127D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3D1C53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3D1C53"/>
    <w:rPr>
      <w:rFonts w:ascii="Arial" w:hAnsi="Arial"/>
      <w:sz w:val="22"/>
      <w:lang w:val="ru-RU" w:eastAsia="ru-RU"/>
    </w:rPr>
  </w:style>
  <w:style w:type="character" w:customStyle="1" w:styleId="fio3">
    <w:name w:val="fio3"/>
    <w:uiPriority w:val="99"/>
    <w:rsid w:val="00941DCD"/>
    <w:rPr>
      <w:rFonts w:cs="Times New Roman"/>
    </w:rPr>
  </w:style>
  <w:style w:type="paragraph" w:customStyle="1" w:styleId="11">
    <w:name w:val="Абзац списка11"/>
    <w:basedOn w:val="a"/>
    <w:uiPriority w:val="99"/>
    <w:rsid w:val="009201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pellchecker-word-highlight">
    <w:name w:val="spellchecker-word-highlight"/>
    <w:uiPriority w:val="99"/>
    <w:rsid w:val="0047431B"/>
    <w:rPr>
      <w:rFonts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CB1668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ff4">
    <w:name w:val="Normal Indent"/>
    <w:basedOn w:val="a"/>
    <w:uiPriority w:val="99"/>
    <w:locked/>
    <w:rsid w:val="00CB1668"/>
    <w:pPr>
      <w:widowControl w:val="0"/>
      <w:spacing w:line="360" w:lineRule="auto"/>
      <w:ind w:firstLine="851"/>
      <w:jc w:val="both"/>
    </w:pPr>
    <w:rPr>
      <w:rFonts w:cs="Arial"/>
      <w:kern w:val="32"/>
      <w:szCs w:val="32"/>
    </w:rPr>
  </w:style>
  <w:style w:type="character" w:customStyle="1" w:styleId="12">
    <w:name w:val="Знак Знак1"/>
    <w:uiPriority w:val="99"/>
    <w:rsid w:val="003F440A"/>
    <w:rPr>
      <w:rFonts w:cs="Times New Roman"/>
    </w:rPr>
  </w:style>
  <w:style w:type="paragraph" w:customStyle="1" w:styleId="13">
    <w:name w:val="Абзац списка1"/>
    <w:basedOn w:val="a"/>
    <w:uiPriority w:val="99"/>
    <w:rsid w:val="007C1A6F"/>
    <w:pPr>
      <w:suppressAutoHyphens/>
      <w:spacing w:line="100" w:lineRule="atLeast"/>
      <w:ind w:left="708"/>
    </w:pPr>
    <w:rPr>
      <w:kern w:val="1"/>
      <w:sz w:val="28"/>
      <w:szCs w:val="20"/>
      <w:lang w:eastAsia="ar-SA"/>
    </w:rPr>
  </w:style>
  <w:style w:type="character" w:customStyle="1" w:styleId="41">
    <w:name w:val="Знак Знак4"/>
    <w:uiPriority w:val="99"/>
    <w:locked/>
    <w:rsid w:val="00F1098B"/>
    <w:rPr>
      <w:rFonts w:ascii="Times New Roman" w:hAnsi="Times New Roman"/>
      <w:sz w:val="24"/>
    </w:rPr>
  </w:style>
  <w:style w:type="paragraph" w:styleId="aff5">
    <w:name w:val="footnote text"/>
    <w:basedOn w:val="a"/>
    <w:link w:val="aff6"/>
    <w:uiPriority w:val="99"/>
    <w:semiHidden/>
    <w:unhideWhenUsed/>
    <w:locked/>
    <w:rsid w:val="00FF2FCB"/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sid w:val="00FF2FCB"/>
  </w:style>
  <w:style w:type="character" w:styleId="aff7">
    <w:name w:val="footnote reference"/>
    <w:basedOn w:val="a0"/>
    <w:uiPriority w:val="99"/>
    <w:semiHidden/>
    <w:unhideWhenUsed/>
    <w:locked/>
    <w:rsid w:val="00FF2F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rk.ust-ilimsk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509D9B07FD9D7CA15C4D46F17B437D0B1F231FDACE2CDE4B4AE3A3D9DAA141C338A7A5EED9205E2B9076103AEB3F7301E06D1DB745D73FkCzCC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131EA4DF44F178ADFB126794F015AE569D7CFE33B6F41A16390D4CD917927C57F644627F9EA1685A009998989F68597B042ACC87C62F86386BNFJ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40"/>
      <c:rotY val="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145980463782234"/>
          <c:y val="7.4671221652848951E-2"/>
          <c:w val="0.60910048615057133"/>
          <c:h val="0.9253287783471511"/>
        </c:manualLayout>
      </c:layout>
      <c:pie3DChart>
        <c:varyColors val="1"/>
        <c:ser>
          <c:idx val="0"/>
          <c:order val="0"/>
          <c:explosion val="33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0.11972201928367202"/>
                  <c:y val="-0.26081797054604461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ru-RU"/>
                      <a:t>нарушения</a:t>
                    </a:r>
                    <a:r>
                      <a:rPr lang="ru-RU" baseline="0"/>
                      <a:t> при формировании и исполнении бюджета; 20 097 тыс. руб.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4831849627044041"/>
                  <c:y val="4.77326968973747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ru-RU"/>
                      <a:t>нарушения при ведении БУ</a:t>
                    </a:r>
                    <a:r>
                      <a:rPr lang="ru-RU" baseline="0"/>
                      <a:t>; 15 тыс. руб.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8.2307005438753147E-2"/>
                  <c:y val="-2.0097595199168133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ru-RU"/>
                      <a:t>нарушения при осуществлении муниципальных закупок</a:t>
                    </a:r>
                    <a:r>
                      <a:rPr lang="ru-RU" baseline="0"/>
                      <a:t>; 864 тыс. руб.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7074031983115512"/>
                  <c:y val="-0.18328904590983405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ru-RU" baseline="0"/>
                      <a:t>неэффективное использование бюджетных средств; 734 тыс. руб.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4.1165859422211397E-2"/>
                  <c:y val="0.11154367040635434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ru-RU" baseline="0"/>
                      <a:t>Иные нарушения и недостатки; 22 тыс. руб.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dLblPos val="bestFit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графики!$B$24:$B$28</c:f>
              <c:strCache>
                <c:ptCount val="5"/>
                <c:pt idx="0">
                  <c:v>Нарушения при формировании и исполнении бюджета</c:v>
                </c:pt>
                <c:pt idx="1">
                  <c:v>Нарушения ведения бухгалтерского учета, составления и представления бухгалтерской (финансовой) отчетности</c:v>
                </c:pt>
                <c:pt idx="2">
                  <c:v>Нарушения при осуществлении муницпальных закупок </c:v>
                </c:pt>
                <c:pt idx="3">
                  <c:v>Неэффективное использование бюджетных средств</c:v>
                </c:pt>
                <c:pt idx="4">
                  <c:v>Иные нарушения (недостатки)</c:v>
                </c:pt>
              </c:strCache>
            </c:strRef>
          </c:cat>
          <c:val>
            <c:numRef>
              <c:f>графики!$C$24:$C$28</c:f>
              <c:numCache>
                <c:formatCode>#,##0</c:formatCode>
                <c:ptCount val="5"/>
                <c:pt idx="0">
                  <c:v>20097</c:v>
                </c:pt>
                <c:pt idx="1">
                  <c:v>15</c:v>
                </c:pt>
                <c:pt idx="2">
                  <c:v>864</c:v>
                </c:pt>
                <c:pt idx="3">
                  <c:v>734</c:v>
                </c:pt>
                <c:pt idx="4">
                  <c:v>22</c:v>
                </c:pt>
              </c:numCache>
            </c:numRef>
          </c:val>
        </c:ser>
        <c:ser>
          <c:idx val="1"/>
          <c:order val="1"/>
          <c:tx>
            <c:strRef>
              <c:f>графики!$B$26</c:f>
              <c:strCache>
                <c:ptCount val="1"/>
                <c:pt idx="0">
                  <c:v>Нарушения при осуществлении муницпальных закупок </c:v>
                </c:pt>
              </c:strCache>
            </c:strRef>
          </c:tx>
          <c:val>
            <c:numRef>
              <c:f>графики!$C$26</c:f>
              <c:numCache>
                <c:formatCode>#,##0</c:formatCode>
                <c:ptCount val="1"/>
                <c:pt idx="0">
                  <c:v>864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0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графики!$B$7:$B$9</c:f>
              <c:strCache>
                <c:ptCount val="3"/>
                <c:pt idx="0">
                  <c:v>проект МПА поддержан польностью - 4</c:v>
                </c:pt>
                <c:pt idx="1">
                  <c:v>проект МПА поддержан с замечаниями - 6</c:v>
                </c:pt>
                <c:pt idx="2">
                  <c:v>проект МПА нуждается в доработке - 10</c:v>
                </c:pt>
              </c:strCache>
            </c:strRef>
          </c:cat>
          <c:val>
            <c:numRef>
              <c:f>графики!$C$7:$C$9</c:f>
              <c:numCache>
                <c:formatCode>General</c:formatCode>
                <c:ptCount val="3"/>
                <c:pt idx="0">
                  <c:v>4</c:v>
                </c:pt>
                <c:pt idx="1">
                  <c:v>6</c:v>
                </c:pt>
                <c:pt idx="2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  <c:holeSize val="75"/>
      </c:doughnutChart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8223B-5EA6-4116-BCD4-6C5E6474E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10105</TotalTime>
  <Pages>20</Pages>
  <Words>7540</Words>
  <Characters>56836</Characters>
  <Application>Microsoft Office Word</Application>
  <DocSecurity>0</DocSecurity>
  <Lines>473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Наталья Александровна</dc:creator>
  <cp:keywords/>
  <dc:description/>
  <cp:lastModifiedBy>Синицина Анастасия Николаевна</cp:lastModifiedBy>
  <cp:revision>38</cp:revision>
  <cp:lastPrinted>2023-01-31T06:26:00Z</cp:lastPrinted>
  <dcterms:created xsi:type="dcterms:W3CDTF">2020-01-29T01:00:00Z</dcterms:created>
  <dcterms:modified xsi:type="dcterms:W3CDTF">2023-01-31T06:26:00Z</dcterms:modified>
</cp:coreProperties>
</file>